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FF" w:rsidRDefault="000D0B20" w:rsidP="005A47EA">
      <w:pPr>
        <w:spacing w:line="480" w:lineRule="auto"/>
        <w:jc w:val="center"/>
        <w:rPr>
          <w:rtl/>
        </w:rPr>
      </w:pPr>
      <w:bookmarkStart w:id="0" w:name="_GoBack"/>
      <w:bookmarkEnd w:id="0"/>
      <w:r>
        <w:rPr>
          <w:rFonts w:hint="cs"/>
          <w:noProof/>
        </w:rPr>
        <w:drawing>
          <wp:inline distT="0" distB="0" distL="0" distR="0">
            <wp:extent cx="2209800" cy="914400"/>
            <wp:effectExtent l="19050" t="0" r="0" b="0"/>
            <wp:docPr id="1" name="Picture 1"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חדש"/>
                    <pic:cNvPicPr>
                      <a:picLocks noChangeAspect="1" noChangeArrowheads="1"/>
                    </pic:cNvPicPr>
                  </pic:nvPicPr>
                  <pic:blipFill>
                    <a:blip r:embed="rId8" cstate="print"/>
                    <a:srcRect/>
                    <a:stretch>
                      <a:fillRect/>
                    </a:stretch>
                  </pic:blipFill>
                  <pic:spPr bwMode="auto">
                    <a:xfrm>
                      <a:off x="0" y="0"/>
                      <a:ext cx="2209800" cy="914400"/>
                    </a:xfrm>
                    <a:prstGeom prst="rect">
                      <a:avLst/>
                    </a:prstGeom>
                    <a:noFill/>
                    <a:ln w="9525">
                      <a:noFill/>
                      <a:miter lim="800000"/>
                      <a:headEnd/>
                      <a:tailEnd/>
                    </a:ln>
                  </pic:spPr>
                </pic:pic>
              </a:graphicData>
            </a:graphic>
          </wp:inline>
        </w:drawing>
      </w:r>
    </w:p>
    <w:p w:rsidR="00E346FF" w:rsidRDefault="00E346FF" w:rsidP="005A47EA">
      <w:pPr>
        <w:spacing w:line="480" w:lineRule="auto"/>
        <w:rPr>
          <w:rFonts w:cs="David"/>
          <w:rtl/>
        </w:rPr>
      </w:pPr>
      <w:r>
        <w:rPr>
          <w:rFonts w:cs="David" w:hint="cs"/>
          <w:b/>
          <w:bCs/>
          <w:sz w:val="36"/>
          <w:szCs w:val="36"/>
          <w:rtl/>
        </w:rPr>
        <w:tab/>
      </w:r>
    </w:p>
    <w:tbl>
      <w:tblPr>
        <w:bidiVisual/>
        <w:tblW w:w="954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886"/>
        <w:gridCol w:w="2885"/>
        <w:gridCol w:w="2412"/>
      </w:tblGrid>
      <w:tr w:rsidR="008E1653">
        <w:trPr>
          <w:trHeight w:val="514"/>
        </w:trPr>
        <w:tc>
          <w:tcPr>
            <w:tcW w:w="2686" w:type="dxa"/>
          </w:tcPr>
          <w:p w:rsidR="008E1653" w:rsidRDefault="008E1653" w:rsidP="005A47EA">
            <w:pPr>
              <w:spacing w:line="480" w:lineRule="auto"/>
              <w:rPr>
                <w:rFonts w:cs="David"/>
                <w:b/>
                <w:bCs/>
                <w:sz w:val="28"/>
                <w:szCs w:val="28"/>
                <w:rtl/>
              </w:rPr>
            </w:pPr>
            <w:r>
              <w:rPr>
                <w:rFonts w:cs="David" w:hint="cs"/>
                <w:b/>
                <w:bCs/>
                <w:sz w:val="28"/>
                <w:szCs w:val="28"/>
                <w:rtl/>
              </w:rPr>
              <w:t>שם הקורס בעברית</w:t>
            </w:r>
          </w:p>
        </w:tc>
        <w:tc>
          <w:tcPr>
            <w:tcW w:w="6854" w:type="dxa"/>
            <w:gridSpan w:val="3"/>
          </w:tcPr>
          <w:p w:rsidR="00BD28FA" w:rsidRPr="00BD28FA" w:rsidRDefault="00BD28FA" w:rsidP="00BD28FA">
            <w:pPr>
              <w:spacing w:line="360" w:lineRule="auto"/>
              <w:rPr>
                <w:rFonts w:ascii="David" w:hAnsi="David" w:cs="David"/>
                <w:sz w:val="28"/>
                <w:szCs w:val="28"/>
                <w:rtl/>
              </w:rPr>
            </w:pPr>
            <w:r w:rsidRPr="00BD28FA">
              <w:rPr>
                <w:rFonts w:ascii="David" w:hAnsi="David" w:cs="David"/>
                <w:sz w:val="28"/>
                <w:szCs w:val="28"/>
              </w:rPr>
              <w:t>Internet Of Things</w:t>
            </w:r>
            <w:r w:rsidRPr="00BD28FA">
              <w:rPr>
                <w:rFonts w:ascii="David" w:hAnsi="David" w:cs="David" w:hint="cs"/>
                <w:sz w:val="28"/>
                <w:szCs w:val="28"/>
                <w:rtl/>
              </w:rPr>
              <w:t>: אובייקטים חכמים לאנשים חכמים עוד יותר</w:t>
            </w:r>
          </w:p>
          <w:p w:rsidR="008E1653" w:rsidRDefault="008E1653" w:rsidP="00003B5B">
            <w:pPr>
              <w:spacing w:line="480" w:lineRule="auto"/>
              <w:jc w:val="center"/>
              <w:rPr>
                <w:rFonts w:cs="David"/>
                <w:sz w:val="28"/>
                <w:szCs w:val="28"/>
                <w:rtl/>
              </w:rPr>
            </w:pPr>
          </w:p>
        </w:tc>
      </w:tr>
      <w:tr w:rsidR="008E1653">
        <w:trPr>
          <w:trHeight w:val="514"/>
        </w:trPr>
        <w:tc>
          <w:tcPr>
            <w:tcW w:w="2686" w:type="dxa"/>
          </w:tcPr>
          <w:p w:rsidR="008E1653" w:rsidRDefault="008E1653" w:rsidP="005A47EA">
            <w:pPr>
              <w:spacing w:line="480" w:lineRule="auto"/>
              <w:rPr>
                <w:rFonts w:cs="David"/>
                <w:b/>
                <w:bCs/>
                <w:sz w:val="28"/>
                <w:szCs w:val="28"/>
                <w:rtl/>
              </w:rPr>
            </w:pPr>
            <w:r>
              <w:rPr>
                <w:rFonts w:cs="David" w:hint="cs"/>
                <w:b/>
                <w:bCs/>
                <w:sz w:val="28"/>
                <w:szCs w:val="28"/>
                <w:rtl/>
              </w:rPr>
              <w:t>שם הקורס באנגלית</w:t>
            </w:r>
          </w:p>
        </w:tc>
        <w:tc>
          <w:tcPr>
            <w:tcW w:w="6854" w:type="dxa"/>
            <w:gridSpan w:val="3"/>
          </w:tcPr>
          <w:p w:rsidR="008E1653" w:rsidRPr="00834C2B" w:rsidRDefault="00BD28FA" w:rsidP="005A47EA">
            <w:pPr>
              <w:spacing w:line="480" w:lineRule="auto"/>
              <w:jc w:val="center"/>
              <w:rPr>
                <w:rFonts w:cs="David"/>
                <w:sz w:val="28"/>
                <w:szCs w:val="28"/>
              </w:rPr>
            </w:pPr>
            <w:r>
              <w:rPr>
                <w:rFonts w:cs="David"/>
                <w:sz w:val="28"/>
                <w:szCs w:val="28"/>
              </w:rPr>
              <w:t>Internet Of Things: Smart Objects to Smarter People</w:t>
            </w:r>
          </w:p>
        </w:tc>
      </w:tr>
      <w:tr w:rsidR="008E1653">
        <w:trPr>
          <w:trHeight w:val="538"/>
        </w:trPr>
        <w:tc>
          <w:tcPr>
            <w:tcW w:w="2686" w:type="dxa"/>
          </w:tcPr>
          <w:p w:rsidR="008E1653" w:rsidRDefault="008E1653" w:rsidP="005A47EA">
            <w:pPr>
              <w:spacing w:line="480" w:lineRule="auto"/>
              <w:rPr>
                <w:rFonts w:cs="David"/>
                <w:b/>
                <w:bCs/>
                <w:sz w:val="28"/>
                <w:szCs w:val="28"/>
                <w:rtl/>
              </w:rPr>
            </w:pPr>
          </w:p>
        </w:tc>
        <w:tc>
          <w:tcPr>
            <w:tcW w:w="2106" w:type="dxa"/>
          </w:tcPr>
          <w:p w:rsidR="008E1653" w:rsidRDefault="008E1653" w:rsidP="005A47EA">
            <w:pPr>
              <w:spacing w:line="480" w:lineRule="auto"/>
              <w:rPr>
                <w:rFonts w:cs="David"/>
                <w:b/>
                <w:bCs/>
                <w:sz w:val="28"/>
                <w:szCs w:val="28"/>
                <w:rtl/>
              </w:rPr>
            </w:pPr>
            <w:r w:rsidRPr="003B63BA">
              <w:rPr>
                <w:rFonts w:cs="David" w:hint="cs"/>
                <w:b/>
                <w:bCs/>
                <w:sz w:val="28"/>
                <w:szCs w:val="28"/>
                <w:rtl/>
              </w:rPr>
              <w:t>שנה + סמסטר</w:t>
            </w:r>
          </w:p>
          <w:p w:rsidR="003608FF" w:rsidRPr="003608FF" w:rsidRDefault="003608FF" w:rsidP="00F71C20">
            <w:pPr>
              <w:spacing w:line="480" w:lineRule="auto"/>
              <w:rPr>
                <w:rFonts w:cs="David"/>
                <w:sz w:val="28"/>
                <w:szCs w:val="28"/>
              </w:rPr>
            </w:pPr>
            <w:r w:rsidRPr="003608FF">
              <w:rPr>
                <w:rFonts w:cs="David" w:hint="cs"/>
                <w:sz w:val="28"/>
                <w:szCs w:val="28"/>
                <w:rtl/>
              </w:rPr>
              <w:t xml:space="preserve">סמסטר </w:t>
            </w:r>
            <w:r w:rsidR="00B0776D">
              <w:rPr>
                <w:rFonts w:cs="David" w:hint="cs"/>
                <w:sz w:val="28"/>
                <w:szCs w:val="28"/>
                <w:rtl/>
              </w:rPr>
              <w:t>א</w:t>
            </w:r>
            <w:r w:rsidR="00F71C20">
              <w:rPr>
                <w:rFonts w:cs="David" w:hint="cs"/>
                <w:sz w:val="28"/>
                <w:szCs w:val="28"/>
                <w:rtl/>
              </w:rPr>
              <w:t>'</w:t>
            </w:r>
            <w:r w:rsidRPr="003608FF">
              <w:rPr>
                <w:rFonts w:cs="David" w:hint="cs"/>
                <w:sz w:val="28"/>
                <w:szCs w:val="28"/>
                <w:rtl/>
              </w:rPr>
              <w:t xml:space="preserve"> תשע"</w:t>
            </w:r>
            <w:r w:rsidR="00B0776D">
              <w:rPr>
                <w:rFonts w:cs="David" w:hint="cs"/>
                <w:sz w:val="28"/>
                <w:szCs w:val="28"/>
                <w:rtl/>
              </w:rPr>
              <w:t>ט</w:t>
            </w:r>
          </w:p>
        </w:tc>
        <w:tc>
          <w:tcPr>
            <w:tcW w:w="2106" w:type="dxa"/>
          </w:tcPr>
          <w:p w:rsidR="008E1653" w:rsidRDefault="008E1653" w:rsidP="005A47EA">
            <w:pPr>
              <w:spacing w:line="480" w:lineRule="auto"/>
              <w:rPr>
                <w:rFonts w:cs="David"/>
                <w:b/>
                <w:bCs/>
                <w:sz w:val="28"/>
                <w:szCs w:val="28"/>
                <w:rtl/>
              </w:rPr>
            </w:pPr>
            <w:r>
              <w:rPr>
                <w:rFonts w:cs="David" w:hint="cs"/>
                <w:b/>
                <w:bCs/>
                <w:sz w:val="28"/>
                <w:szCs w:val="28"/>
                <w:rtl/>
              </w:rPr>
              <w:t>תואר ראשון</w:t>
            </w:r>
          </w:p>
        </w:tc>
        <w:tc>
          <w:tcPr>
            <w:tcW w:w="2642" w:type="dxa"/>
          </w:tcPr>
          <w:p w:rsidR="008E1653" w:rsidRDefault="008E1653" w:rsidP="005A47EA">
            <w:pPr>
              <w:spacing w:line="480" w:lineRule="auto"/>
              <w:rPr>
                <w:rFonts w:cs="David"/>
                <w:b/>
                <w:bCs/>
                <w:sz w:val="28"/>
                <w:szCs w:val="28"/>
                <w:rtl/>
              </w:rPr>
            </w:pPr>
            <w:r w:rsidRPr="003B63BA">
              <w:rPr>
                <w:rFonts w:cs="David" w:hint="cs"/>
                <w:b/>
                <w:bCs/>
                <w:sz w:val="28"/>
                <w:szCs w:val="28"/>
                <w:rtl/>
              </w:rPr>
              <w:t>קורס חובה/בחירה</w:t>
            </w:r>
          </w:p>
          <w:p w:rsidR="003608FF" w:rsidRPr="003608FF" w:rsidRDefault="003608FF" w:rsidP="005A47EA">
            <w:pPr>
              <w:spacing w:line="480" w:lineRule="auto"/>
              <w:rPr>
                <w:rFonts w:cs="David"/>
                <w:sz w:val="28"/>
                <w:szCs w:val="28"/>
                <w:rtl/>
              </w:rPr>
            </w:pPr>
            <w:r w:rsidRPr="003608FF">
              <w:rPr>
                <w:rFonts w:cs="David" w:hint="cs"/>
                <w:sz w:val="28"/>
                <w:szCs w:val="28"/>
                <w:rtl/>
              </w:rPr>
              <w:t>בחירה</w:t>
            </w:r>
          </w:p>
        </w:tc>
      </w:tr>
      <w:tr w:rsidR="008E1653">
        <w:trPr>
          <w:trHeight w:val="538"/>
        </w:trPr>
        <w:tc>
          <w:tcPr>
            <w:tcW w:w="2686" w:type="dxa"/>
          </w:tcPr>
          <w:p w:rsidR="008E1653" w:rsidRDefault="008E1653" w:rsidP="005A47EA">
            <w:pPr>
              <w:spacing w:line="480" w:lineRule="auto"/>
              <w:rPr>
                <w:rFonts w:cs="David"/>
                <w:b/>
                <w:bCs/>
                <w:sz w:val="28"/>
                <w:szCs w:val="28"/>
              </w:rPr>
            </w:pPr>
            <w:r>
              <w:rPr>
                <w:rFonts w:cs="David" w:hint="cs"/>
                <w:b/>
                <w:bCs/>
                <w:sz w:val="28"/>
                <w:szCs w:val="28"/>
                <w:rtl/>
              </w:rPr>
              <w:t>שם המרצה</w:t>
            </w:r>
            <w:r w:rsidR="00511EC2">
              <w:rPr>
                <w:rFonts w:cs="David" w:hint="cs"/>
                <w:b/>
                <w:bCs/>
                <w:sz w:val="28"/>
                <w:szCs w:val="28"/>
                <w:rtl/>
              </w:rPr>
              <w:t xml:space="preserve"> </w:t>
            </w:r>
          </w:p>
          <w:p w:rsidR="00CE7CD2" w:rsidRPr="00CE7CD2" w:rsidRDefault="00CE7CD2" w:rsidP="005A47EA">
            <w:pPr>
              <w:spacing w:line="480" w:lineRule="auto"/>
              <w:rPr>
                <w:rFonts w:cs="David"/>
                <w:sz w:val="28"/>
                <w:szCs w:val="28"/>
                <w:rtl/>
              </w:rPr>
            </w:pPr>
            <w:r w:rsidRPr="00CE7CD2">
              <w:rPr>
                <w:rFonts w:cs="David" w:hint="cs"/>
                <w:sz w:val="28"/>
                <w:szCs w:val="28"/>
                <w:rtl/>
              </w:rPr>
              <w:t>מיכל בריל</w:t>
            </w:r>
          </w:p>
        </w:tc>
        <w:tc>
          <w:tcPr>
            <w:tcW w:w="2106" w:type="dxa"/>
          </w:tcPr>
          <w:p w:rsidR="002B48B7" w:rsidRPr="003B63BA" w:rsidRDefault="00431A2E" w:rsidP="005A47EA">
            <w:pPr>
              <w:spacing w:line="480" w:lineRule="auto"/>
              <w:rPr>
                <w:rFonts w:cs="David"/>
                <w:b/>
                <w:bCs/>
                <w:sz w:val="28"/>
                <w:szCs w:val="28"/>
                <w:rtl/>
              </w:rPr>
            </w:pPr>
            <w:r w:rsidRPr="00B217E6">
              <w:rPr>
                <w:rFonts w:cs="David" w:hint="cs"/>
                <w:b/>
                <w:bCs/>
                <w:sz w:val="28"/>
                <w:szCs w:val="28"/>
                <w:rtl/>
              </w:rPr>
              <w:t>טלפון לפרסום</w:t>
            </w:r>
            <w:r w:rsidRPr="003B63BA">
              <w:rPr>
                <w:rFonts w:cs="David" w:hint="cs"/>
                <w:b/>
                <w:bCs/>
                <w:sz w:val="28"/>
                <w:szCs w:val="28"/>
                <w:rtl/>
              </w:rPr>
              <w:t xml:space="preserve"> </w:t>
            </w:r>
          </w:p>
          <w:p w:rsidR="008E1653" w:rsidRPr="003B63BA" w:rsidRDefault="008E1653" w:rsidP="005A47EA">
            <w:pPr>
              <w:spacing w:line="480" w:lineRule="auto"/>
              <w:rPr>
                <w:rFonts w:cs="David"/>
                <w:b/>
                <w:bCs/>
                <w:sz w:val="28"/>
                <w:szCs w:val="28"/>
                <w:rtl/>
              </w:rPr>
            </w:pPr>
          </w:p>
        </w:tc>
        <w:tc>
          <w:tcPr>
            <w:tcW w:w="2106" w:type="dxa"/>
          </w:tcPr>
          <w:p w:rsidR="008E1653" w:rsidRDefault="008E1653" w:rsidP="005A47EA">
            <w:pPr>
              <w:spacing w:line="480" w:lineRule="auto"/>
              <w:rPr>
                <w:rFonts w:cs="David"/>
                <w:b/>
                <w:bCs/>
                <w:sz w:val="28"/>
                <w:szCs w:val="28"/>
                <w:rtl/>
              </w:rPr>
            </w:pPr>
            <w:r>
              <w:rPr>
                <w:rFonts w:cs="David" w:hint="cs"/>
                <w:b/>
                <w:bCs/>
                <w:sz w:val="28"/>
                <w:szCs w:val="28"/>
                <w:rtl/>
              </w:rPr>
              <w:t>מייל</w:t>
            </w:r>
          </w:p>
          <w:p w:rsidR="002B48B7" w:rsidRPr="00CE7CD2" w:rsidRDefault="00696C81" w:rsidP="005A47EA">
            <w:pPr>
              <w:spacing w:line="480" w:lineRule="auto"/>
              <w:rPr>
                <w:sz w:val="28"/>
                <w:szCs w:val="28"/>
              </w:rPr>
            </w:pPr>
            <w:r>
              <w:rPr>
                <w:sz w:val="28"/>
                <w:szCs w:val="28"/>
                <w:shd w:val="clear" w:color="auto" w:fill="FFFFFF"/>
              </w:rPr>
              <w:t>m</w:t>
            </w:r>
            <w:r w:rsidR="003075DE">
              <w:rPr>
                <w:sz w:val="28"/>
                <w:szCs w:val="28"/>
                <w:shd w:val="clear" w:color="auto" w:fill="FFFFFF"/>
              </w:rPr>
              <w:t>ichal.bril</w:t>
            </w:r>
            <w:r w:rsidR="00CE7CD2" w:rsidRPr="00CE7CD2">
              <w:rPr>
                <w:sz w:val="28"/>
                <w:szCs w:val="28"/>
                <w:shd w:val="clear" w:color="auto" w:fill="FFFFFF"/>
              </w:rPr>
              <w:t>@gmail.com</w:t>
            </w:r>
          </w:p>
        </w:tc>
        <w:tc>
          <w:tcPr>
            <w:tcW w:w="2642" w:type="dxa"/>
          </w:tcPr>
          <w:p w:rsidR="008E1653" w:rsidRDefault="00431A2E" w:rsidP="005A47EA">
            <w:pPr>
              <w:spacing w:line="480" w:lineRule="auto"/>
              <w:rPr>
                <w:rFonts w:cs="David"/>
                <w:b/>
                <w:bCs/>
                <w:sz w:val="28"/>
                <w:szCs w:val="28"/>
                <w:rtl/>
              </w:rPr>
            </w:pPr>
            <w:r w:rsidRPr="003B63BA">
              <w:rPr>
                <w:rFonts w:cs="David" w:hint="cs"/>
                <w:b/>
                <w:bCs/>
                <w:sz w:val="28"/>
                <w:szCs w:val="28"/>
                <w:rtl/>
              </w:rPr>
              <w:t>שע</w:t>
            </w:r>
            <w:r w:rsidR="008E1653" w:rsidRPr="003B63BA">
              <w:rPr>
                <w:rFonts w:cs="David" w:hint="cs"/>
                <w:b/>
                <w:bCs/>
                <w:sz w:val="28"/>
                <w:szCs w:val="28"/>
                <w:rtl/>
              </w:rPr>
              <w:t>ת קבלה</w:t>
            </w:r>
          </w:p>
          <w:p w:rsidR="00CE7CD2" w:rsidRPr="00CE7CD2" w:rsidRDefault="00D55FA7" w:rsidP="00C77C83">
            <w:pPr>
              <w:spacing w:line="480" w:lineRule="auto"/>
              <w:rPr>
                <w:rFonts w:cs="David"/>
                <w:sz w:val="28"/>
                <w:szCs w:val="28"/>
                <w:rtl/>
              </w:rPr>
            </w:pPr>
            <w:r>
              <w:rPr>
                <w:rFonts w:cs="David" w:hint="cs"/>
                <w:sz w:val="28"/>
                <w:szCs w:val="28"/>
                <w:rtl/>
              </w:rPr>
              <w:t>י</w:t>
            </w:r>
            <w:r w:rsidR="00EF2274">
              <w:rPr>
                <w:rFonts w:cs="David" w:hint="cs"/>
                <w:sz w:val="28"/>
                <w:szCs w:val="28"/>
                <w:rtl/>
              </w:rPr>
              <w:t xml:space="preserve">ום </w:t>
            </w:r>
            <w:r w:rsidR="00C77C83">
              <w:rPr>
                <w:rFonts w:cs="David" w:hint="cs"/>
                <w:sz w:val="28"/>
                <w:szCs w:val="28"/>
                <w:rtl/>
              </w:rPr>
              <w:t>שני</w:t>
            </w:r>
            <w:r w:rsidR="00EF2274">
              <w:rPr>
                <w:rFonts w:cs="David" w:hint="cs"/>
                <w:sz w:val="28"/>
                <w:szCs w:val="28"/>
                <w:rtl/>
              </w:rPr>
              <w:t xml:space="preserve"> בשעה 1</w:t>
            </w:r>
            <w:r w:rsidR="00C77C83">
              <w:rPr>
                <w:rFonts w:cs="David" w:hint="cs"/>
                <w:sz w:val="28"/>
                <w:szCs w:val="28"/>
                <w:rtl/>
              </w:rPr>
              <w:t>0:45</w:t>
            </w:r>
          </w:p>
        </w:tc>
      </w:tr>
      <w:tr w:rsidR="008E1653">
        <w:trPr>
          <w:trHeight w:val="538"/>
        </w:trPr>
        <w:tc>
          <w:tcPr>
            <w:tcW w:w="2686" w:type="dxa"/>
          </w:tcPr>
          <w:p w:rsidR="008E1653" w:rsidRDefault="008E1653" w:rsidP="005A47EA">
            <w:pPr>
              <w:spacing w:line="480" w:lineRule="auto"/>
              <w:rPr>
                <w:rFonts w:cs="David"/>
                <w:b/>
                <w:bCs/>
                <w:sz w:val="28"/>
                <w:szCs w:val="28"/>
                <w:rtl/>
              </w:rPr>
            </w:pPr>
            <w:r>
              <w:rPr>
                <w:rFonts w:cs="David" w:hint="cs"/>
                <w:b/>
                <w:bCs/>
                <w:sz w:val="28"/>
                <w:szCs w:val="28"/>
                <w:rtl/>
              </w:rPr>
              <w:t>שם המתרגל</w:t>
            </w:r>
            <w:r w:rsidR="00511EC2">
              <w:rPr>
                <w:rFonts w:cs="David" w:hint="cs"/>
                <w:b/>
                <w:bCs/>
                <w:sz w:val="28"/>
                <w:szCs w:val="28"/>
                <w:rtl/>
              </w:rPr>
              <w:t xml:space="preserve"> </w:t>
            </w:r>
            <w:r w:rsidR="00431A2E">
              <w:rPr>
                <w:rFonts w:cs="David" w:hint="cs"/>
                <w:b/>
                <w:bCs/>
                <w:sz w:val="28"/>
                <w:szCs w:val="28"/>
                <w:rtl/>
              </w:rPr>
              <w:t>/בודק</w:t>
            </w:r>
            <w:r w:rsidR="00EF2274">
              <w:rPr>
                <w:rFonts w:cs="David" w:hint="cs"/>
                <w:b/>
                <w:bCs/>
                <w:sz w:val="28"/>
                <w:szCs w:val="28"/>
                <w:rtl/>
              </w:rPr>
              <w:t xml:space="preserve"> </w:t>
            </w:r>
          </w:p>
        </w:tc>
        <w:tc>
          <w:tcPr>
            <w:tcW w:w="2106" w:type="dxa"/>
          </w:tcPr>
          <w:p w:rsidR="008E1653" w:rsidRPr="003B63BA" w:rsidRDefault="008E1653" w:rsidP="005A47EA">
            <w:pPr>
              <w:spacing w:line="480" w:lineRule="auto"/>
              <w:rPr>
                <w:rFonts w:cs="David"/>
                <w:b/>
                <w:bCs/>
                <w:sz w:val="28"/>
                <w:szCs w:val="28"/>
                <w:rtl/>
              </w:rPr>
            </w:pPr>
            <w:r w:rsidRPr="003B63BA">
              <w:rPr>
                <w:rFonts w:cs="David" w:hint="cs"/>
                <w:b/>
                <w:bCs/>
                <w:sz w:val="28"/>
                <w:szCs w:val="28"/>
                <w:rtl/>
              </w:rPr>
              <w:t>טלפון</w:t>
            </w:r>
            <w:r w:rsidR="00431A2E" w:rsidRPr="003B63BA">
              <w:rPr>
                <w:rFonts w:cs="David" w:hint="cs"/>
                <w:b/>
                <w:bCs/>
                <w:sz w:val="28"/>
                <w:szCs w:val="28"/>
                <w:rtl/>
              </w:rPr>
              <w:t xml:space="preserve"> לפרסום</w:t>
            </w:r>
          </w:p>
        </w:tc>
        <w:tc>
          <w:tcPr>
            <w:tcW w:w="2106" w:type="dxa"/>
          </w:tcPr>
          <w:p w:rsidR="008E1653" w:rsidRDefault="008E1653" w:rsidP="005A47EA">
            <w:pPr>
              <w:spacing w:line="480" w:lineRule="auto"/>
              <w:rPr>
                <w:rFonts w:cs="David"/>
                <w:b/>
                <w:bCs/>
                <w:sz w:val="28"/>
                <w:szCs w:val="28"/>
                <w:rtl/>
              </w:rPr>
            </w:pPr>
            <w:r>
              <w:rPr>
                <w:rFonts w:cs="David" w:hint="cs"/>
                <w:b/>
                <w:bCs/>
                <w:sz w:val="28"/>
                <w:szCs w:val="28"/>
                <w:rtl/>
              </w:rPr>
              <w:t xml:space="preserve">מייל </w:t>
            </w:r>
          </w:p>
          <w:p w:rsidR="00511EC2" w:rsidRPr="00511EC2" w:rsidRDefault="00511EC2" w:rsidP="005A47EA">
            <w:pPr>
              <w:spacing w:line="480" w:lineRule="auto"/>
              <w:rPr>
                <w:rFonts w:cs="David"/>
                <w:sz w:val="28"/>
                <w:szCs w:val="28"/>
                <w:rtl/>
              </w:rPr>
            </w:pPr>
          </w:p>
        </w:tc>
        <w:tc>
          <w:tcPr>
            <w:tcW w:w="2642" w:type="dxa"/>
          </w:tcPr>
          <w:p w:rsidR="008E1653" w:rsidRPr="003B63BA" w:rsidRDefault="008E1653" w:rsidP="005A47EA">
            <w:pPr>
              <w:spacing w:line="480" w:lineRule="auto"/>
              <w:rPr>
                <w:rFonts w:cs="David"/>
                <w:b/>
                <w:bCs/>
                <w:sz w:val="28"/>
                <w:szCs w:val="28"/>
                <w:rtl/>
              </w:rPr>
            </w:pPr>
            <w:r w:rsidRPr="003B63BA">
              <w:rPr>
                <w:rFonts w:cs="David" w:hint="cs"/>
                <w:b/>
                <w:bCs/>
                <w:sz w:val="28"/>
                <w:szCs w:val="28"/>
                <w:rtl/>
              </w:rPr>
              <w:t>שעות קבלה</w:t>
            </w:r>
          </w:p>
        </w:tc>
      </w:tr>
    </w:tbl>
    <w:p w:rsidR="00E346FF" w:rsidRDefault="00E346FF" w:rsidP="005A47EA">
      <w:pPr>
        <w:spacing w:line="480" w:lineRule="auto"/>
        <w:rPr>
          <w:rFonts w:cs="David"/>
          <w:sz w:val="28"/>
          <w:szCs w:val="28"/>
          <w:rtl/>
        </w:rPr>
      </w:pPr>
    </w:p>
    <w:p w:rsidR="00E346FF" w:rsidRDefault="00E346FF" w:rsidP="005A47EA">
      <w:pPr>
        <w:spacing w:line="480" w:lineRule="auto"/>
        <w:ind w:left="-688"/>
        <w:rPr>
          <w:rFonts w:cs="David"/>
          <w:b/>
          <w:bCs/>
          <w:sz w:val="28"/>
          <w:szCs w:val="28"/>
          <w:u w:val="single"/>
          <w:rtl/>
        </w:rPr>
      </w:pPr>
      <w:r>
        <w:rPr>
          <w:rFonts w:cs="David" w:hint="cs"/>
          <w:b/>
          <w:bCs/>
          <w:sz w:val="28"/>
          <w:szCs w:val="28"/>
          <w:u w:val="single"/>
          <w:rtl/>
        </w:rPr>
        <w:t>פרטי הקורס</w:t>
      </w:r>
    </w:p>
    <w:p w:rsidR="00E346FF" w:rsidRDefault="00E346FF" w:rsidP="005A47EA">
      <w:pPr>
        <w:spacing w:line="480" w:lineRule="auto"/>
        <w:ind w:left="-688"/>
        <w:rPr>
          <w:rFonts w:cs="David"/>
          <w:b/>
          <w:bCs/>
          <w:sz w:val="28"/>
          <w:szCs w:val="28"/>
          <w:u w:val="single"/>
        </w:rPr>
      </w:pPr>
    </w:p>
    <w:tbl>
      <w:tblPr>
        <w:bidiVisual/>
        <w:tblW w:w="93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77"/>
        <w:gridCol w:w="7179"/>
      </w:tblGrid>
      <w:tr w:rsidR="008E1653" w:rsidTr="00E10625">
        <w:trPr>
          <w:tblCellSpacing w:w="20" w:type="dxa"/>
          <w:jc w:val="center"/>
        </w:trPr>
        <w:tc>
          <w:tcPr>
            <w:tcW w:w="2117" w:type="dxa"/>
          </w:tcPr>
          <w:p w:rsidR="008E1653" w:rsidRPr="00406CC5" w:rsidRDefault="00530AC1" w:rsidP="00406CC5">
            <w:pPr>
              <w:spacing w:line="480" w:lineRule="auto"/>
              <w:rPr>
                <w:rFonts w:cs="David"/>
                <w:b/>
                <w:bCs/>
                <w:rtl/>
              </w:rPr>
            </w:pPr>
            <w:r>
              <w:rPr>
                <w:rFonts w:cs="David" w:hint="cs"/>
                <w:b/>
                <w:bCs/>
                <w:rtl/>
              </w:rPr>
              <w:t>דרישות קדם</w:t>
            </w:r>
          </w:p>
        </w:tc>
        <w:tc>
          <w:tcPr>
            <w:tcW w:w="7119" w:type="dxa"/>
          </w:tcPr>
          <w:p w:rsidR="008E1653" w:rsidRPr="00F36D3B" w:rsidRDefault="0073080C" w:rsidP="00D4185B">
            <w:pPr>
              <w:spacing w:line="480" w:lineRule="auto"/>
              <w:rPr>
                <w:rFonts w:cs="David"/>
              </w:rPr>
            </w:pPr>
            <w:r>
              <w:rPr>
                <w:rFonts w:cs="David" w:hint="cs"/>
                <w:rtl/>
              </w:rPr>
              <w:t>אין</w:t>
            </w:r>
          </w:p>
        </w:tc>
      </w:tr>
      <w:tr w:rsidR="00834C2B" w:rsidTr="00E10625">
        <w:trPr>
          <w:tblCellSpacing w:w="20" w:type="dxa"/>
          <w:jc w:val="center"/>
        </w:trPr>
        <w:tc>
          <w:tcPr>
            <w:tcW w:w="2117" w:type="dxa"/>
          </w:tcPr>
          <w:p w:rsidR="00834C2B" w:rsidRDefault="00834C2B" w:rsidP="00406CC5">
            <w:pPr>
              <w:spacing w:line="480" w:lineRule="auto"/>
              <w:rPr>
                <w:rFonts w:cs="David"/>
                <w:b/>
                <w:bCs/>
                <w:rtl/>
              </w:rPr>
            </w:pPr>
          </w:p>
        </w:tc>
        <w:tc>
          <w:tcPr>
            <w:tcW w:w="7119" w:type="dxa"/>
          </w:tcPr>
          <w:p w:rsidR="003C2BF6" w:rsidRDefault="003C2BF6" w:rsidP="003C2BF6">
            <w:pPr>
              <w:spacing w:line="360" w:lineRule="auto"/>
              <w:rPr>
                <w:rFonts w:ascii="David" w:hAnsi="David" w:cs="David"/>
                <w:rtl/>
              </w:rPr>
            </w:pPr>
            <w:r>
              <w:rPr>
                <w:rFonts w:ascii="David" w:hAnsi="David" w:cs="David" w:hint="cs"/>
                <w:rtl/>
              </w:rPr>
              <w:t>הטענה כי הטכנולוגיה במאה העשרים ואחת מתפתחת ומתקדמת במהירות וללא הרף הינה מ</w:t>
            </w:r>
            <w:r>
              <w:rPr>
                <w:rFonts w:ascii="David" w:hAnsi="David" w:cs="David"/>
                <w:rtl/>
              </w:rPr>
              <w:t>וּ</w:t>
            </w:r>
            <w:r>
              <w:rPr>
                <w:rFonts w:ascii="David" w:hAnsi="David" w:cs="David" w:hint="cs"/>
                <w:rtl/>
              </w:rPr>
              <w:t xml:space="preserve">כרת עד כדי קלישאה. רעיונות חדשים-ישנים כמו עיר חכמה, בית חכם, מכונית חכמה ועוד, מתארים מציאות שבה אובייקטים, חללים וסביבות מרושתים </w:t>
            </w:r>
            <w:r>
              <w:rPr>
                <w:rFonts w:ascii="David" w:hAnsi="David" w:cs="David" w:hint="cs"/>
                <w:rtl/>
              </w:rPr>
              <w:lastRenderedPageBreak/>
              <w:t xml:space="preserve">בחיישנים, מחוברים אל הרשת והופכים את חיי האדם לנוחים יותר, יעילים יותר אך גם למתועדים יותר. חזון זה, שנקרא בעבר </w:t>
            </w:r>
            <w:r>
              <w:rPr>
                <w:rFonts w:ascii="David" w:hAnsi="David" w:cs="David"/>
              </w:rPr>
              <w:t>Ubiquitous Computing</w:t>
            </w:r>
            <w:r>
              <w:rPr>
                <w:rFonts w:ascii="David" w:hAnsi="David" w:cs="David" w:hint="cs"/>
                <w:rtl/>
              </w:rPr>
              <w:t xml:space="preserve"> ובהווה </w:t>
            </w:r>
            <w:r>
              <w:rPr>
                <w:rFonts w:ascii="David" w:hAnsi="David" w:cs="David"/>
              </w:rPr>
              <w:t>Internet Of Things</w:t>
            </w:r>
            <w:r>
              <w:rPr>
                <w:rFonts w:ascii="David" w:hAnsi="David" w:cs="David" w:hint="cs"/>
                <w:rtl/>
              </w:rPr>
              <w:t xml:space="preserve">, מעלה שאלות טכניות ועיצוביות, כמו גם שאלות אתיות ופילוסופיות. בקורס נדון בהיבטים שונים של מציאות זאת, למשל: כיצד ניתן לחיות בעולם עמוס בחיישנים בלי להרגיש תחת עינו של האח הגדול? כיצד יעוצבו עיר חכמה, בית חכם, כלים ובגדים חכמים? מה תהיה האינטראקציה של בני האדם עימם? אילו ערכים מלבד יעילות נרצה לקדם באמצעותם? </w:t>
            </w:r>
          </w:p>
          <w:p w:rsidR="00C86528" w:rsidRPr="003C2BF6" w:rsidRDefault="003C2BF6" w:rsidP="007600DC">
            <w:pPr>
              <w:spacing w:line="360" w:lineRule="auto"/>
              <w:rPr>
                <w:rFonts w:ascii="David" w:hAnsi="David" w:cs="David"/>
                <w:rtl/>
              </w:rPr>
            </w:pPr>
            <w:r>
              <w:rPr>
                <w:rFonts w:ascii="David" w:hAnsi="David" w:cs="David" w:hint="cs"/>
                <w:rtl/>
              </w:rPr>
              <w:t>במסגרת קורס רב תחומי זה נדון בהיבטים המעשיים של בניית אובייקטים חכמים, כלומר תכנות ואלקטרוניקה כמו גם עיצוב אינטראקטיבי לאובייקטים פיזיים. בנוסף, נדון בקורס בתכנים תיאורטיים ביקורתיים השייכים לפילוסופיה של הטכנולוגיה</w:t>
            </w:r>
            <w:r w:rsidR="007600DC">
              <w:rPr>
                <w:rFonts w:ascii="David" w:hAnsi="David" w:cs="David" w:hint="cs"/>
                <w:rtl/>
              </w:rPr>
              <w:t>, וננתח עבודות רעיוניות ומוצרים מסחריים</w:t>
            </w:r>
            <w:r>
              <w:rPr>
                <w:rFonts w:ascii="David" w:hAnsi="David" w:cs="David" w:hint="cs"/>
                <w:rtl/>
              </w:rPr>
              <w:t>. כל זאת כדי להעניק לסטודנטים כלים לתכנן ולבנות טכנולוגיה המקדמת ערכים שנבחרו מתוך מודע</w:t>
            </w:r>
            <w:r>
              <w:rPr>
                <w:rFonts w:ascii="David" w:hAnsi="David" w:cs="David"/>
                <w:rtl/>
              </w:rPr>
              <w:t>וּ</w:t>
            </w:r>
            <w:r>
              <w:rPr>
                <w:rFonts w:ascii="David" w:hAnsi="David" w:cs="David" w:hint="cs"/>
                <w:rtl/>
              </w:rPr>
              <w:t>ת כגון: תקשורת בלתי אמצעית, סביבה ירוקה, אקראי</w:t>
            </w:r>
            <w:r>
              <w:rPr>
                <w:rFonts w:ascii="David" w:hAnsi="David" w:cs="David"/>
                <w:rtl/>
              </w:rPr>
              <w:t>וּ</w:t>
            </w:r>
            <w:r>
              <w:rPr>
                <w:rFonts w:ascii="David" w:hAnsi="David" w:cs="David" w:hint="cs"/>
                <w:rtl/>
              </w:rPr>
              <w:t>ת, הפחתת בדידות וניכור, הכרה באחר ועוד.</w:t>
            </w:r>
          </w:p>
        </w:tc>
      </w:tr>
      <w:tr w:rsidR="008E1653" w:rsidTr="00E10625">
        <w:trPr>
          <w:tblCellSpacing w:w="20" w:type="dxa"/>
          <w:jc w:val="center"/>
        </w:trPr>
        <w:tc>
          <w:tcPr>
            <w:tcW w:w="2117" w:type="dxa"/>
          </w:tcPr>
          <w:p w:rsidR="008E1653" w:rsidRDefault="008E1653" w:rsidP="005A47EA">
            <w:pPr>
              <w:spacing w:line="480" w:lineRule="auto"/>
              <w:rPr>
                <w:rFonts w:cs="David"/>
                <w:b/>
                <w:bCs/>
                <w:rtl/>
              </w:rPr>
            </w:pPr>
            <w:r>
              <w:rPr>
                <w:rFonts w:cs="David" w:hint="cs"/>
                <w:b/>
                <w:bCs/>
                <w:rtl/>
              </w:rPr>
              <w:lastRenderedPageBreak/>
              <w:t>ת</w:t>
            </w:r>
            <w:r w:rsidR="003C2BF6">
              <w:rPr>
                <w:rFonts w:cs="David" w:hint="cs"/>
                <w:b/>
                <w:bCs/>
                <w:rtl/>
              </w:rPr>
              <w:t>י</w:t>
            </w:r>
            <w:r>
              <w:rPr>
                <w:rFonts w:cs="David" w:hint="cs"/>
                <w:b/>
                <w:bCs/>
                <w:rtl/>
              </w:rPr>
              <w:t>אור תמציתי של הקורס</w:t>
            </w:r>
          </w:p>
        </w:tc>
        <w:tc>
          <w:tcPr>
            <w:tcW w:w="7119" w:type="dxa"/>
          </w:tcPr>
          <w:p w:rsidR="008E1653" w:rsidRPr="00F36D3B" w:rsidRDefault="00C41682" w:rsidP="00514B32">
            <w:pPr>
              <w:spacing w:line="480" w:lineRule="auto"/>
              <w:rPr>
                <w:rFonts w:cs="David"/>
                <w:rtl/>
              </w:rPr>
            </w:pPr>
            <w:r>
              <w:rPr>
                <w:rFonts w:cs="David" w:hint="cs"/>
                <w:rtl/>
              </w:rPr>
              <w:t>סוגיות תיאורטיות ומעשיות בטכנולוגיה דיגיטלית.</w:t>
            </w:r>
          </w:p>
        </w:tc>
      </w:tr>
      <w:tr w:rsidR="008E1653" w:rsidTr="00E10625">
        <w:trPr>
          <w:tblCellSpacing w:w="20" w:type="dxa"/>
          <w:jc w:val="center"/>
        </w:trPr>
        <w:tc>
          <w:tcPr>
            <w:tcW w:w="2117" w:type="dxa"/>
          </w:tcPr>
          <w:p w:rsidR="008E1653" w:rsidRDefault="008E1653" w:rsidP="005A47EA">
            <w:pPr>
              <w:spacing w:line="480" w:lineRule="auto"/>
              <w:rPr>
                <w:rFonts w:cs="David"/>
                <w:b/>
                <w:bCs/>
                <w:rtl/>
              </w:rPr>
            </w:pPr>
            <w:r>
              <w:rPr>
                <w:rFonts w:cs="David" w:hint="cs"/>
                <w:b/>
                <w:bCs/>
                <w:rtl/>
              </w:rPr>
              <w:t>שיטת ההוראה</w:t>
            </w:r>
          </w:p>
          <w:p w:rsidR="008E1653" w:rsidRDefault="008E1653" w:rsidP="005A47EA">
            <w:pPr>
              <w:spacing w:line="480" w:lineRule="auto"/>
              <w:rPr>
                <w:rFonts w:cs="David"/>
                <w:b/>
                <w:bCs/>
                <w:rtl/>
              </w:rPr>
            </w:pPr>
          </w:p>
        </w:tc>
        <w:tc>
          <w:tcPr>
            <w:tcW w:w="7119" w:type="dxa"/>
          </w:tcPr>
          <w:p w:rsidR="008E1653" w:rsidRDefault="00606EED" w:rsidP="00EA4426">
            <w:pPr>
              <w:pStyle w:val="BodyText"/>
              <w:spacing w:line="480" w:lineRule="auto"/>
              <w:ind w:right="720"/>
              <w:rPr>
                <w:rFonts w:cs="David"/>
                <w:rtl/>
              </w:rPr>
            </w:pPr>
            <w:r>
              <w:rPr>
                <w:rFonts w:cs="David" w:hint="cs"/>
                <w:rtl/>
              </w:rPr>
              <w:t>הרצאות פרונטאליות וסדנת עבודה בכיתה</w:t>
            </w:r>
            <w:r w:rsidR="005F7AFB">
              <w:rPr>
                <w:rFonts w:cs="David" w:hint="cs"/>
                <w:rtl/>
              </w:rPr>
              <w:t>.</w:t>
            </w:r>
          </w:p>
        </w:tc>
      </w:tr>
      <w:tr w:rsidR="008E1653" w:rsidTr="00E10625">
        <w:trPr>
          <w:tblCellSpacing w:w="20" w:type="dxa"/>
          <w:jc w:val="center"/>
        </w:trPr>
        <w:tc>
          <w:tcPr>
            <w:tcW w:w="2117" w:type="dxa"/>
          </w:tcPr>
          <w:p w:rsidR="008E1653" w:rsidRDefault="008E1653" w:rsidP="005A47EA">
            <w:pPr>
              <w:spacing w:line="480" w:lineRule="auto"/>
              <w:rPr>
                <w:rFonts w:cs="David"/>
                <w:b/>
                <w:bCs/>
                <w:rtl/>
              </w:rPr>
            </w:pPr>
            <w:r>
              <w:rPr>
                <w:rFonts w:cs="David" w:hint="cs"/>
                <w:b/>
                <w:bCs/>
                <w:rtl/>
              </w:rPr>
              <w:t xml:space="preserve">דרישות </w:t>
            </w:r>
            <w:r w:rsidR="00530AC1">
              <w:rPr>
                <w:rFonts w:cs="David" w:hint="cs"/>
                <w:b/>
                <w:bCs/>
                <w:rtl/>
              </w:rPr>
              <w:t>הקורס</w:t>
            </w:r>
            <w:r w:rsidR="004A2877">
              <w:rPr>
                <w:rFonts w:cs="David" w:hint="cs"/>
                <w:b/>
                <w:bCs/>
                <w:rtl/>
              </w:rPr>
              <w:t>/מטלות</w:t>
            </w:r>
          </w:p>
          <w:p w:rsidR="008E1653" w:rsidRDefault="008E1653" w:rsidP="005A47EA">
            <w:pPr>
              <w:spacing w:line="480" w:lineRule="auto"/>
              <w:rPr>
                <w:rFonts w:cs="David"/>
                <w:b/>
                <w:bCs/>
                <w:rtl/>
              </w:rPr>
            </w:pPr>
          </w:p>
        </w:tc>
        <w:tc>
          <w:tcPr>
            <w:tcW w:w="7119" w:type="dxa"/>
          </w:tcPr>
          <w:p w:rsidR="00767B2C" w:rsidRDefault="005F7AFB" w:rsidP="001706B4">
            <w:pPr>
              <w:pStyle w:val="ListParagraph"/>
              <w:numPr>
                <w:ilvl w:val="0"/>
                <w:numId w:val="7"/>
              </w:numPr>
              <w:bidi/>
              <w:spacing w:line="480" w:lineRule="auto"/>
              <w:rPr>
                <w:rFonts w:ascii="Times New Roman" w:hAnsi="Times New Roman" w:cs="David"/>
                <w:sz w:val="24"/>
                <w:szCs w:val="24"/>
              </w:rPr>
            </w:pPr>
            <w:r>
              <w:rPr>
                <w:rFonts w:ascii="Times New Roman" w:hAnsi="Times New Roman" w:cs="David" w:hint="cs"/>
                <w:sz w:val="24"/>
                <w:szCs w:val="24"/>
                <w:rtl/>
              </w:rPr>
              <w:t xml:space="preserve">הגשת </w:t>
            </w:r>
            <w:r w:rsidR="00C41682">
              <w:rPr>
                <w:rFonts w:ascii="Times New Roman" w:hAnsi="Times New Roman" w:cs="David" w:hint="cs"/>
                <w:sz w:val="24"/>
                <w:szCs w:val="24"/>
                <w:rtl/>
              </w:rPr>
              <w:t xml:space="preserve">3 </w:t>
            </w:r>
            <w:r w:rsidR="001706B4">
              <w:rPr>
                <w:rFonts w:ascii="Times New Roman" w:hAnsi="Times New Roman" w:cs="David" w:hint="cs"/>
                <w:sz w:val="24"/>
                <w:szCs w:val="24"/>
                <w:rtl/>
              </w:rPr>
              <w:t>תרגילים</w:t>
            </w:r>
            <w:r>
              <w:rPr>
                <w:rFonts w:ascii="Times New Roman" w:hAnsi="Times New Roman" w:cs="David" w:hint="cs"/>
                <w:sz w:val="24"/>
                <w:szCs w:val="24"/>
                <w:rtl/>
              </w:rPr>
              <w:t>.</w:t>
            </w:r>
          </w:p>
          <w:p w:rsidR="00F51CBB" w:rsidRPr="00514B32" w:rsidRDefault="00AF7318" w:rsidP="00C41682">
            <w:pPr>
              <w:pStyle w:val="ListParagraph"/>
              <w:numPr>
                <w:ilvl w:val="0"/>
                <w:numId w:val="7"/>
              </w:numPr>
              <w:bidi/>
              <w:spacing w:line="480" w:lineRule="auto"/>
              <w:rPr>
                <w:rFonts w:ascii="Times New Roman" w:hAnsi="Times New Roman" w:cs="David"/>
                <w:sz w:val="24"/>
                <w:szCs w:val="24"/>
                <w:rtl/>
              </w:rPr>
            </w:pPr>
            <w:r>
              <w:rPr>
                <w:rFonts w:ascii="Times New Roman" w:hAnsi="Times New Roman" w:cs="David" w:hint="cs"/>
                <w:sz w:val="24"/>
                <w:szCs w:val="24"/>
                <w:rtl/>
              </w:rPr>
              <w:t xml:space="preserve">עבודה </w:t>
            </w:r>
            <w:r w:rsidR="00C41682">
              <w:rPr>
                <w:rFonts w:ascii="Times New Roman" w:hAnsi="Times New Roman" w:cs="David" w:hint="cs"/>
                <w:sz w:val="24"/>
                <w:szCs w:val="24"/>
                <w:rtl/>
              </w:rPr>
              <w:t>עיונית ובה הצעה לפיתוח מוצר טכנולוגי. על העבודה להתייחס להיבטים התיאורטיים-ביקורתיים (קהל יעד, השפעות צפויות, רקע וכו') וכן להיבטים המעשיים (רכיבי אלקטרוניקה, חיישנים) של המוצר החדש כפי שנלמד בקורס.</w:t>
            </w:r>
          </w:p>
        </w:tc>
      </w:tr>
      <w:tr w:rsidR="008E1653" w:rsidTr="00E10625">
        <w:trPr>
          <w:tblCellSpacing w:w="20" w:type="dxa"/>
          <w:jc w:val="center"/>
        </w:trPr>
        <w:tc>
          <w:tcPr>
            <w:tcW w:w="2117" w:type="dxa"/>
          </w:tcPr>
          <w:p w:rsidR="008E1653" w:rsidRDefault="008E1653" w:rsidP="005A47EA">
            <w:pPr>
              <w:spacing w:line="480" w:lineRule="auto"/>
              <w:rPr>
                <w:rFonts w:cs="David"/>
                <w:b/>
                <w:bCs/>
                <w:rtl/>
              </w:rPr>
            </w:pPr>
            <w:r>
              <w:rPr>
                <w:rFonts w:cs="David" w:hint="cs"/>
                <w:b/>
                <w:bCs/>
                <w:rtl/>
              </w:rPr>
              <w:t xml:space="preserve">הרכב הציון </w:t>
            </w:r>
          </w:p>
          <w:p w:rsidR="008E1653" w:rsidRDefault="008E1653" w:rsidP="005A47EA">
            <w:pPr>
              <w:spacing w:line="480" w:lineRule="auto"/>
              <w:rPr>
                <w:rFonts w:cs="David"/>
                <w:b/>
                <w:bCs/>
                <w:rtl/>
              </w:rPr>
            </w:pPr>
          </w:p>
        </w:tc>
        <w:tc>
          <w:tcPr>
            <w:tcW w:w="7119" w:type="dxa"/>
          </w:tcPr>
          <w:p w:rsidR="00E10625" w:rsidRDefault="00F71C20" w:rsidP="00E10625">
            <w:pPr>
              <w:pStyle w:val="BodyText"/>
              <w:spacing w:line="480" w:lineRule="auto"/>
              <w:ind w:right="720"/>
              <w:rPr>
                <w:rFonts w:cs="David"/>
                <w:rtl/>
              </w:rPr>
            </w:pPr>
            <w:r>
              <w:rPr>
                <w:rFonts w:cs="David" w:hint="cs"/>
                <w:rtl/>
              </w:rPr>
              <w:t>הגשת תרגילים: 10%</w:t>
            </w:r>
            <w:r w:rsidR="00C41682">
              <w:rPr>
                <w:rFonts w:cs="David" w:hint="cs"/>
                <w:rtl/>
              </w:rPr>
              <w:t xml:space="preserve"> לכל תרגיל</w:t>
            </w:r>
          </w:p>
          <w:p w:rsidR="00F51CBB" w:rsidRPr="00E10625" w:rsidRDefault="00C41682" w:rsidP="00E10625">
            <w:pPr>
              <w:spacing w:line="480" w:lineRule="auto"/>
              <w:rPr>
                <w:rFonts w:cs="David"/>
                <w:rtl/>
              </w:rPr>
            </w:pPr>
            <w:r>
              <w:rPr>
                <w:rFonts w:cs="David" w:hint="cs"/>
                <w:rtl/>
              </w:rPr>
              <w:t>עבודה מסכמת: 70%</w:t>
            </w:r>
            <w:r w:rsidR="00E10625" w:rsidRPr="00E10625">
              <w:rPr>
                <w:rFonts w:cs="David" w:hint="cs"/>
                <w:rtl/>
              </w:rPr>
              <w:t xml:space="preserve"> .</w:t>
            </w:r>
          </w:p>
        </w:tc>
      </w:tr>
      <w:tr w:rsidR="00E10625" w:rsidTr="00E10625">
        <w:trPr>
          <w:tblCellSpacing w:w="20" w:type="dxa"/>
          <w:jc w:val="center"/>
        </w:trPr>
        <w:tc>
          <w:tcPr>
            <w:tcW w:w="2117" w:type="dxa"/>
          </w:tcPr>
          <w:p w:rsidR="00E10625" w:rsidRDefault="00E10625" w:rsidP="00F06984">
            <w:pPr>
              <w:spacing w:line="480" w:lineRule="auto"/>
              <w:rPr>
                <w:rFonts w:cs="David"/>
                <w:b/>
                <w:bCs/>
                <w:rtl/>
              </w:rPr>
            </w:pPr>
            <w:r>
              <w:rPr>
                <w:rFonts w:cs="David" w:hint="cs"/>
                <w:b/>
                <w:bCs/>
                <w:rtl/>
              </w:rPr>
              <w:t>נוכחות</w:t>
            </w:r>
          </w:p>
        </w:tc>
        <w:tc>
          <w:tcPr>
            <w:tcW w:w="7119" w:type="dxa"/>
          </w:tcPr>
          <w:p w:rsidR="00E10625" w:rsidRDefault="00C41682" w:rsidP="00F67AE0">
            <w:pPr>
              <w:spacing w:line="480" w:lineRule="auto"/>
              <w:rPr>
                <w:rFonts w:cs="David"/>
                <w:color w:val="FF0000"/>
                <w:rtl/>
              </w:rPr>
            </w:pPr>
            <w:r>
              <w:rPr>
                <w:rFonts w:cs="David" w:hint="cs"/>
                <w:rtl/>
              </w:rPr>
              <w:t>אינה חובה</w:t>
            </w:r>
            <w:r w:rsidR="007E6F07">
              <w:rPr>
                <w:rFonts w:cs="David" w:hint="cs"/>
                <w:rtl/>
              </w:rPr>
              <w:t>.</w:t>
            </w:r>
          </w:p>
        </w:tc>
      </w:tr>
    </w:tbl>
    <w:p w:rsidR="002A3080" w:rsidRDefault="002A3080" w:rsidP="005A47EA">
      <w:pPr>
        <w:spacing w:line="480" w:lineRule="auto"/>
        <w:ind w:left="-508"/>
        <w:rPr>
          <w:rFonts w:cs="David"/>
          <w:b/>
          <w:bCs/>
          <w:sz w:val="28"/>
          <w:szCs w:val="28"/>
          <w:u w:val="single"/>
          <w:rtl/>
        </w:rPr>
      </w:pPr>
    </w:p>
    <w:p w:rsidR="00E346FF" w:rsidRDefault="003B63BA" w:rsidP="005A47EA">
      <w:pPr>
        <w:spacing w:line="480" w:lineRule="auto"/>
        <w:ind w:left="-508"/>
        <w:rPr>
          <w:rFonts w:cs="David"/>
          <w:b/>
          <w:bCs/>
          <w:sz w:val="32"/>
          <w:szCs w:val="32"/>
          <w:u w:val="single"/>
          <w:rtl/>
        </w:rPr>
      </w:pPr>
      <w:r>
        <w:rPr>
          <w:rFonts w:cs="David" w:hint="cs"/>
          <w:b/>
          <w:bCs/>
          <w:sz w:val="28"/>
          <w:szCs w:val="28"/>
          <w:u w:val="single"/>
          <w:rtl/>
        </w:rPr>
        <w:lastRenderedPageBreak/>
        <w:t>ת</w:t>
      </w:r>
      <w:r w:rsidR="00E346FF">
        <w:rPr>
          <w:rFonts w:cs="David" w:hint="cs"/>
          <w:b/>
          <w:bCs/>
          <w:sz w:val="28"/>
          <w:szCs w:val="28"/>
          <w:u w:val="single"/>
          <w:rtl/>
        </w:rPr>
        <w:t>כנית הקורס - נושאי הלימוד לפי שבועות</w:t>
      </w:r>
      <w:r w:rsidR="002C3BCC">
        <w:rPr>
          <w:rFonts w:cs="David" w:hint="cs"/>
          <w:b/>
          <w:bCs/>
          <w:sz w:val="32"/>
          <w:szCs w:val="32"/>
          <w:u w:val="single"/>
          <w:rtl/>
        </w:rPr>
        <w:t>*</w:t>
      </w:r>
    </w:p>
    <w:tbl>
      <w:tblPr>
        <w:bidiVisual/>
        <w:tblW w:w="8960" w:type="dxa"/>
        <w:tblCellSpacing w:w="20" w:type="dxa"/>
        <w:tblInd w:w="4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365"/>
        <w:gridCol w:w="3797"/>
        <w:gridCol w:w="3798"/>
      </w:tblGrid>
      <w:tr w:rsidR="005A6C38" w:rsidRPr="00800FA3" w:rsidTr="008863B8">
        <w:trPr>
          <w:tblCellSpacing w:w="20" w:type="dxa"/>
        </w:trPr>
        <w:tc>
          <w:tcPr>
            <w:tcW w:w="1305" w:type="dxa"/>
          </w:tcPr>
          <w:p w:rsidR="005A6C38" w:rsidRPr="00800FA3" w:rsidRDefault="005A6C38" w:rsidP="0020539D">
            <w:pPr>
              <w:pStyle w:val="Heading4"/>
              <w:spacing w:line="480" w:lineRule="auto"/>
              <w:rPr>
                <w:rFonts w:ascii="David" w:hAnsi="David"/>
                <w:sz w:val="24"/>
                <w:szCs w:val="24"/>
                <w:rtl/>
              </w:rPr>
            </w:pPr>
            <w:r w:rsidRPr="00800FA3">
              <w:rPr>
                <w:rFonts w:ascii="David" w:hAnsi="David"/>
                <w:sz w:val="24"/>
                <w:szCs w:val="24"/>
                <w:rtl/>
              </w:rPr>
              <w:t>שבוע</w:t>
            </w:r>
          </w:p>
        </w:tc>
        <w:tc>
          <w:tcPr>
            <w:tcW w:w="3757" w:type="dxa"/>
          </w:tcPr>
          <w:p w:rsidR="005A6C38" w:rsidRPr="00800FA3" w:rsidRDefault="005A6C38" w:rsidP="0020539D">
            <w:pPr>
              <w:spacing w:line="480" w:lineRule="auto"/>
              <w:jc w:val="center"/>
              <w:rPr>
                <w:rFonts w:ascii="David" w:hAnsi="David" w:cs="David"/>
                <w:b/>
                <w:bCs/>
                <w:rtl/>
              </w:rPr>
            </w:pPr>
            <w:r w:rsidRPr="00800FA3">
              <w:rPr>
                <w:rFonts w:ascii="David" w:hAnsi="David" w:cs="David"/>
                <w:b/>
                <w:bCs/>
                <w:rtl/>
              </w:rPr>
              <w:t>נושא ההרצאה</w:t>
            </w:r>
          </w:p>
        </w:tc>
        <w:tc>
          <w:tcPr>
            <w:tcW w:w="3738" w:type="dxa"/>
          </w:tcPr>
          <w:p w:rsidR="005A6C38" w:rsidRPr="00800FA3" w:rsidRDefault="005A6C38" w:rsidP="0020539D">
            <w:pPr>
              <w:spacing w:line="480" w:lineRule="auto"/>
              <w:jc w:val="center"/>
              <w:rPr>
                <w:rFonts w:ascii="David" w:hAnsi="David" w:cs="David"/>
                <w:b/>
                <w:bCs/>
                <w:rtl/>
              </w:rPr>
            </w:pPr>
            <w:r w:rsidRPr="00800FA3">
              <w:rPr>
                <w:rFonts w:ascii="David" w:hAnsi="David" w:cs="David"/>
                <w:b/>
                <w:bCs/>
                <w:rtl/>
              </w:rPr>
              <w:t>פרקי קריאה / תרגילים</w:t>
            </w: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t>שבוע 1</w:t>
            </w:r>
          </w:p>
        </w:tc>
        <w:tc>
          <w:tcPr>
            <w:tcW w:w="3757" w:type="dxa"/>
          </w:tcPr>
          <w:p w:rsidR="00C41682" w:rsidRPr="00800FA3" w:rsidRDefault="00C41682" w:rsidP="00C41682">
            <w:pPr>
              <w:pStyle w:val="ListParagraph"/>
              <w:numPr>
                <w:ilvl w:val="0"/>
                <w:numId w:val="13"/>
              </w:numPr>
              <w:bidi/>
              <w:spacing w:line="480" w:lineRule="auto"/>
              <w:rPr>
                <w:rFonts w:ascii="David" w:hAnsi="David" w:cs="David"/>
                <w:sz w:val="24"/>
                <w:szCs w:val="24"/>
                <w:rtl/>
              </w:rPr>
            </w:pPr>
            <w:r w:rsidRPr="00800FA3">
              <w:rPr>
                <w:rFonts w:ascii="David" w:hAnsi="David" w:cs="David"/>
                <w:sz w:val="24"/>
                <w:szCs w:val="24"/>
                <w:rtl/>
              </w:rPr>
              <w:t>מה זו אינטראקציה?</w:t>
            </w:r>
          </w:p>
          <w:p w:rsidR="00C41682" w:rsidRPr="00800FA3" w:rsidRDefault="006D22CB" w:rsidP="00C41682">
            <w:pPr>
              <w:pStyle w:val="ListParagraph"/>
              <w:numPr>
                <w:ilvl w:val="0"/>
                <w:numId w:val="13"/>
              </w:numPr>
              <w:bidi/>
              <w:spacing w:line="480" w:lineRule="auto"/>
              <w:rPr>
                <w:rFonts w:ascii="David" w:hAnsi="David" w:cs="David"/>
                <w:sz w:val="24"/>
                <w:szCs w:val="24"/>
                <w:rtl/>
              </w:rPr>
            </w:pPr>
            <w:r w:rsidRPr="00800FA3">
              <w:rPr>
                <w:rFonts w:ascii="David" w:hAnsi="David" w:cs="David"/>
                <w:sz w:val="24"/>
                <w:szCs w:val="24"/>
                <w:rtl/>
              </w:rPr>
              <w:t xml:space="preserve">פרק טכני: </w:t>
            </w:r>
            <w:r w:rsidR="00C41682" w:rsidRPr="00800FA3">
              <w:rPr>
                <w:rFonts w:ascii="David" w:hAnsi="David" w:cs="David"/>
                <w:sz w:val="24"/>
                <w:szCs w:val="24"/>
                <w:rtl/>
              </w:rPr>
              <w:t>מבוא לאלקטרוניקה</w:t>
            </w:r>
            <w:r w:rsidR="00800FA3" w:rsidRPr="00800FA3">
              <w:rPr>
                <w:rFonts w:ascii="David" w:hAnsi="David" w:cs="David"/>
                <w:sz w:val="24"/>
                <w:szCs w:val="24"/>
                <w:rtl/>
              </w:rPr>
              <w:t>.</w:t>
            </w:r>
          </w:p>
        </w:tc>
        <w:tc>
          <w:tcPr>
            <w:tcW w:w="3738" w:type="dxa"/>
          </w:tcPr>
          <w:p w:rsidR="00C41682" w:rsidRPr="00800FA3" w:rsidRDefault="00C41682" w:rsidP="005D1BF8">
            <w:pPr>
              <w:spacing w:line="480" w:lineRule="auto"/>
              <w:rPr>
                <w:rFonts w:ascii="David" w:hAnsi="David" w:cs="David"/>
                <w:color w:val="000000"/>
                <w:rtl/>
              </w:rPr>
            </w:pPr>
          </w:p>
        </w:tc>
      </w:tr>
      <w:tr w:rsidR="00C41682" w:rsidRPr="00800FA3" w:rsidTr="008863B8">
        <w:trPr>
          <w:tblCellSpacing w:w="20" w:type="dxa"/>
        </w:trPr>
        <w:tc>
          <w:tcPr>
            <w:tcW w:w="1305" w:type="dxa"/>
          </w:tcPr>
          <w:p w:rsidR="00C41682" w:rsidRPr="00800FA3" w:rsidRDefault="00E22E56" w:rsidP="0020539D">
            <w:pPr>
              <w:spacing w:line="480" w:lineRule="auto"/>
              <w:jc w:val="center"/>
              <w:rPr>
                <w:rFonts w:ascii="David" w:hAnsi="David" w:cs="David"/>
                <w:b/>
                <w:bCs/>
                <w:rtl/>
              </w:rPr>
            </w:pPr>
            <w:r w:rsidRPr="00800FA3">
              <w:rPr>
                <w:rFonts w:ascii="David" w:hAnsi="David" w:cs="David"/>
                <w:b/>
                <w:bCs/>
                <w:rtl/>
              </w:rPr>
              <w:t>שבוע 2</w:t>
            </w:r>
          </w:p>
        </w:tc>
        <w:tc>
          <w:tcPr>
            <w:tcW w:w="3757" w:type="dxa"/>
          </w:tcPr>
          <w:p w:rsidR="00C41682" w:rsidRPr="00800FA3" w:rsidRDefault="00C41682" w:rsidP="00E22E56">
            <w:pPr>
              <w:pStyle w:val="ListParagraph"/>
              <w:numPr>
                <w:ilvl w:val="0"/>
                <w:numId w:val="14"/>
              </w:numPr>
              <w:bidi/>
              <w:spacing w:line="480" w:lineRule="auto"/>
              <w:rPr>
                <w:rFonts w:ascii="David" w:hAnsi="David" w:cs="David"/>
                <w:sz w:val="24"/>
                <w:szCs w:val="24"/>
                <w:rtl/>
              </w:rPr>
            </w:pPr>
            <w:r w:rsidRPr="00800FA3">
              <w:rPr>
                <w:rFonts w:ascii="David" w:hAnsi="David" w:cs="David"/>
                <w:sz w:val="24"/>
                <w:szCs w:val="24"/>
                <w:rtl/>
              </w:rPr>
              <w:t>מה זו בכלל טכנולוגיה?</w:t>
            </w:r>
            <w:r w:rsidR="006D22CB" w:rsidRPr="00800FA3">
              <w:rPr>
                <w:rFonts w:ascii="David" w:hAnsi="David" w:cs="David"/>
                <w:sz w:val="24"/>
                <w:szCs w:val="24"/>
                <w:rtl/>
              </w:rPr>
              <w:t xml:space="preserve"> ומה מעניין לשאול עליה?</w:t>
            </w:r>
          </w:p>
          <w:p w:rsidR="00E22E56" w:rsidRPr="00800FA3" w:rsidRDefault="006D22CB" w:rsidP="00E22E56">
            <w:pPr>
              <w:pStyle w:val="ListParagraph"/>
              <w:numPr>
                <w:ilvl w:val="0"/>
                <w:numId w:val="14"/>
              </w:numPr>
              <w:bidi/>
              <w:spacing w:line="480" w:lineRule="auto"/>
              <w:rPr>
                <w:rFonts w:ascii="David" w:hAnsi="David" w:cs="David"/>
                <w:sz w:val="24"/>
                <w:szCs w:val="24"/>
                <w:rtl/>
              </w:rPr>
            </w:pPr>
            <w:r w:rsidRPr="00800FA3">
              <w:rPr>
                <w:rFonts w:ascii="David" w:hAnsi="David" w:cs="David"/>
                <w:sz w:val="24"/>
                <w:szCs w:val="24"/>
                <w:rtl/>
              </w:rPr>
              <w:t xml:space="preserve">פרק טכני: </w:t>
            </w:r>
            <w:r w:rsidR="00E22E56" w:rsidRPr="00800FA3">
              <w:rPr>
                <w:rFonts w:ascii="David" w:hAnsi="David" w:cs="David"/>
                <w:sz w:val="24"/>
                <w:szCs w:val="24"/>
                <w:rtl/>
              </w:rPr>
              <w:t>עבודה עם מטריצה, מפסק</w:t>
            </w:r>
            <w:r w:rsidR="00800FA3" w:rsidRPr="00800FA3">
              <w:rPr>
                <w:rFonts w:ascii="David" w:hAnsi="David" w:cs="David"/>
                <w:sz w:val="24"/>
                <w:szCs w:val="24"/>
                <w:rtl/>
              </w:rPr>
              <w:t>.</w:t>
            </w:r>
          </w:p>
        </w:tc>
        <w:tc>
          <w:tcPr>
            <w:tcW w:w="3738" w:type="dxa"/>
          </w:tcPr>
          <w:p w:rsidR="00E22E56" w:rsidRPr="00800FA3" w:rsidRDefault="006D22CB" w:rsidP="005D1BF8">
            <w:pPr>
              <w:spacing w:line="480" w:lineRule="auto"/>
              <w:rPr>
                <w:rFonts w:ascii="David" w:hAnsi="David" w:cs="David"/>
                <w:color w:val="000000"/>
                <w:rtl/>
              </w:rPr>
            </w:pPr>
            <w:r w:rsidRPr="00800FA3">
              <w:rPr>
                <w:rFonts w:ascii="David" w:hAnsi="David" w:cs="David"/>
                <w:color w:val="000000"/>
                <w:rtl/>
              </w:rPr>
              <w:t>תרגיל 1</w:t>
            </w:r>
            <w:r w:rsidR="00E22E56" w:rsidRPr="00800FA3">
              <w:rPr>
                <w:rFonts w:ascii="David" w:hAnsi="David" w:cs="David"/>
                <w:color w:val="000000"/>
                <w:rtl/>
              </w:rPr>
              <w:t xml:space="preserve"> להצגה בעוד שבועיים: להכין מפסק יצירתי</w:t>
            </w:r>
            <w:r w:rsidRPr="00800FA3">
              <w:rPr>
                <w:rFonts w:ascii="David" w:hAnsi="David" w:cs="David"/>
                <w:color w:val="000000"/>
                <w:rtl/>
              </w:rPr>
              <w:t>.</w:t>
            </w:r>
          </w:p>
          <w:p w:rsidR="00A37204" w:rsidRPr="00800FA3" w:rsidRDefault="00A37204" w:rsidP="00A37204">
            <w:pPr>
              <w:spacing w:line="360" w:lineRule="auto"/>
              <w:rPr>
                <w:rFonts w:ascii="David" w:hAnsi="David" w:cs="David"/>
                <w:rtl/>
              </w:rPr>
            </w:pPr>
            <w:r w:rsidRPr="00800FA3">
              <w:rPr>
                <w:rFonts w:ascii="David" w:hAnsi="David" w:cs="David"/>
                <w:rtl/>
              </w:rPr>
              <w:t>דרור יובל (2005) הפוליטיקה של הטכנולוגיה. הוצאת מפה. הקדמה: עמ' 8-12</w:t>
            </w:r>
          </w:p>
          <w:p w:rsidR="00C41682" w:rsidRPr="00800FA3" w:rsidRDefault="00C41682" w:rsidP="005D1BF8">
            <w:pPr>
              <w:spacing w:line="480" w:lineRule="auto"/>
              <w:rPr>
                <w:rFonts w:ascii="David" w:hAnsi="David" w:cs="David"/>
                <w:color w:val="000000"/>
                <w:rtl/>
              </w:rPr>
            </w:pPr>
            <w:r w:rsidRPr="00800FA3">
              <w:rPr>
                <w:rFonts w:ascii="David" w:hAnsi="David" w:cs="David"/>
                <w:color w:val="000000"/>
                <w:rtl/>
              </w:rPr>
              <w:t>היידגר מרטין (1999). מאמרים (1929 – 1959) הישות בדרך: מן האין אל השפה. תרגם וערך: אדם טננבאום. הוצאה לאור מפעלים אוניברסיטאיים. השאלה על אודות הטכניקה עמ' 177-206</w:t>
            </w:r>
          </w:p>
          <w:p w:rsidR="00C41682" w:rsidRPr="00800FA3" w:rsidRDefault="00C41682" w:rsidP="005D1BF8">
            <w:pPr>
              <w:spacing w:line="480" w:lineRule="auto"/>
              <w:rPr>
                <w:rFonts w:ascii="David" w:hAnsi="David" w:cs="David"/>
                <w:color w:val="000000"/>
              </w:rPr>
            </w:pPr>
            <w:r w:rsidRPr="00800FA3">
              <w:rPr>
                <w:rFonts w:ascii="David" w:hAnsi="David" w:cs="David"/>
                <w:color w:val="000000"/>
              </w:rPr>
              <w:t>Ihde Don (1979). “Heidegger’s Philosophy of Technology,” from Technics and Praxis</w:t>
            </w:r>
            <w:r w:rsidRPr="00800FA3">
              <w:rPr>
                <w:rFonts w:ascii="David" w:hAnsi="David" w:cs="David"/>
                <w:color w:val="000000"/>
                <w:rtl/>
              </w:rPr>
              <w:t>,</w:t>
            </w:r>
          </w:p>
          <w:p w:rsidR="00C41682" w:rsidRPr="00800FA3" w:rsidRDefault="00C41682" w:rsidP="005D1BF8">
            <w:pPr>
              <w:spacing w:line="480" w:lineRule="auto"/>
              <w:rPr>
                <w:rFonts w:ascii="David" w:hAnsi="David" w:cs="David"/>
                <w:color w:val="000000"/>
              </w:rPr>
            </w:pPr>
            <w:r w:rsidRPr="00800FA3">
              <w:rPr>
                <w:rFonts w:ascii="David" w:hAnsi="David" w:cs="David"/>
                <w:color w:val="000000"/>
              </w:rPr>
              <w:t>Dordecht, Reidel, pp. 103-29. , Reprinted in Robert Scharff &amp; Val Dusek</w:t>
            </w:r>
          </w:p>
          <w:p w:rsidR="00C41682" w:rsidRPr="00800FA3" w:rsidRDefault="00C41682" w:rsidP="005D1BF8">
            <w:pPr>
              <w:spacing w:line="480" w:lineRule="auto"/>
              <w:rPr>
                <w:rFonts w:ascii="David" w:hAnsi="David" w:cs="David"/>
                <w:color w:val="000000"/>
                <w:rtl/>
              </w:rPr>
            </w:pPr>
            <w:r w:rsidRPr="00800FA3">
              <w:rPr>
                <w:rFonts w:ascii="David" w:hAnsi="David" w:cs="David"/>
                <w:color w:val="000000"/>
                <w:rtl/>
              </w:rPr>
              <w:t>(</w:t>
            </w:r>
            <w:r w:rsidRPr="00800FA3">
              <w:rPr>
                <w:rFonts w:ascii="David" w:hAnsi="David" w:cs="David"/>
                <w:color w:val="000000"/>
              </w:rPr>
              <w:t>eds.), Philosophy of Technology, Malden, Blackwell, 2003, pp. 277-292</w:t>
            </w:r>
          </w:p>
          <w:p w:rsidR="00C743DE" w:rsidRPr="00800FA3" w:rsidRDefault="00C743DE" w:rsidP="005D1BF8">
            <w:pPr>
              <w:spacing w:line="480" w:lineRule="auto"/>
              <w:rPr>
                <w:rFonts w:ascii="David" w:hAnsi="David" w:cs="David"/>
                <w:color w:val="000000"/>
                <w:rtl/>
              </w:rPr>
            </w:pPr>
            <w:r w:rsidRPr="00800FA3">
              <w:rPr>
                <w:rFonts w:ascii="David" w:hAnsi="David" w:cs="David"/>
                <w:noProof/>
              </w:rPr>
              <w:t xml:space="preserve">Winner Langdon (1986). “Do Artifacts Have Politics?” In The Whale and the Reactor: </w:t>
            </w:r>
            <w:r w:rsidRPr="00800FA3">
              <w:rPr>
                <w:rFonts w:ascii="David" w:hAnsi="David" w:cs="David"/>
                <w:noProof/>
                <w:cs/>
              </w:rPr>
              <w:t>‎</w:t>
            </w:r>
            <w:r w:rsidRPr="00800FA3">
              <w:rPr>
                <w:rFonts w:ascii="David" w:hAnsi="David" w:cs="David"/>
                <w:noProof/>
              </w:rPr>
              <w:t xml:space="preserve">A Search for Limits in an Age of High Technology. Chicago: University of Chicago </w:t>
            </w:r>
            <w:r w:rsidRPr="00800FA3">
              <w:rPr>
                <w:rFonts w:ascii="David" w:hAnsi="David" w:cs="David"/>
                <w:noProof/>
                <w:cs/>
              </w:rPr>
              <w:t>‎</w:t>
            </w:r>
            <w:r w:rsidRPr="00800FA3">
              <w:rPr>
                <w:rFonts w:ascii="David" w:hAnsi="David" w:cs="David"/>
                <w:noProof/>
              </w:rPr>
              <w:t>Press. Chapter 2, Pp. 19-39</w:t>
            </w: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lastRenderedPageBreak/>
              <w:t xml:space="preserve">שבוע </w:t>
            </w:r>
            <w:r w:rsidR="00B97EE5" w:rsidRPr="00800FA3">
              <w:rPr>
                <w:rFonts w:ascii="David" w:hAnsi="David" w:cs="David"/>
                <w:b/>
                <w:bCs/>
                <w:rtl/>
              </w:rPr>
              <w:t>3</w:t>
            </w:r>
          </w:p>
        </w:tc>
        <w:tc>
          <w:tcPr>
            <w:tcW w:w="3757" w:type="dxa"/>
          </w:tcPr>
          <w:p w:rsidR="00C41682" w:rsidRPr="00800FA3" w:rsidRDefault="00C0284D" w:rsidP="0020539D">
            <w:pPr>
              <w:spacing w:line="480" w:lineRule="auto"/>
              <w:rPr>
                <w:rFonts w:ascii="David" w:hAnsi="David" w:cs="David"/>
                <w:rtl/>
              </w:rPr>
            </w:pPr>
            <w:r w:rsidRPr="00800FA3">
              <w:rPr>
                <w:rFonts w:ascii="David" w:hAnsi="David" w:cs="David"/>
                <w:rtl/>
              </w:rPr>
              <w:t>ההיסטוריה של הממשק אל הדיגיטלי: איך התקבעו</w:t>
            </w:r>
            <w:r w:rsidR="007E6F07" w:rsidRPr="00800FA3">
              <w:rPr>
                <w:rFonts w:ascii="David" w:hAnsi="David" w:cs="David"/>
                <w:rtl/>
              </w:rPr>
              <w:t xml:space="preserve"> להם</w:t>
            </w:r>
            <w:r w:rsidRPr="00800FA3">
              <w:rPr>
                <w:rFonts w:ascii="David" w:hAnsi="David" w:cs="David"/>
                <w:rtl/>
              </w:rPr>
              <w:t xml:space="preserve"> המסך, המקלדת והעכבר?</w:t>
            </w:r>
          </w:p>
          <w:p w:rsidR="002E02B0" w:rsidRPr="00800FA3" w:rsidRDefault="002E02B0" w:rsidP="0020539D">
            <w:pPr>
              <w:spacing w:line="480" w:lineRule="auto"/>
              <w:rPr>
                <w:rFonts w:ascii="David" w:hAnsi="David" w:cs="David"/>
                <w:rtl/>
              </w:rPr>
            </w:pPr>
            <w:r w:rsidRPr="00800FA3">
              <w:rPr>
                <w:rFonts w:ascii="David" w:hAnsi="David" w:cs="David"/>
                <w:rtl/>
              </w:rPr>
              <w:t>פרק טכני: תכנות מעבד</w:t>
            </w:r>
            <w:r w:rsidR="00800FA3" w:rsidRPr="00800FA3">
              <w:rPr>
                <w:rFonts w:ascii="David" w:hAnsi="David" w:cs="David"/>
                <w:rtl/>
              </w:rPr>
              <w:t>.</w:t>
            </w:r>
          </w:p>
        </w:tc>
        <w:tc>
          <w:tcPr>
            <w:tcW w:w="3738" w:type="dxa"/>
          </w:tcPr>
          <w:p w:rsidR="002E02B0" w:rsidRDefault="002E02B0" w:rsidP="002E02B0">
            <w:pPr>
              <w:spacing w:line="360" w:lineRule="auto"/>
              <w:jc w:val="right"/>
              <w:rPr>
                <w:rStyle w:val="Hyperlink"/>
                <w:rFonts w:ascii="David" w:hAnsi="David" w:cs="David"/>
              </w:rPr>
            </w:pPr>
            <w:r w:rsidRPr="00800FA3">
              <w:rPr>
                <w:rFonts w:ascii="David" w:hAnsi="David" w:cs="David"/>
              </w:rPr>
              <w:t>Gere, C. (2006). Genealogy of the computer screen. Retrieved April 3</w:t>
            </w:r>
            <w:r w:rsidRPr="00800FA3">
              <w:rPr>
                <w:rFonts w:ascii="David" w:hAnsi="David" w:cs="David"/>
                <w:vertAlign w:val="superscript"/>
              </w:rPr>
              <w:t>rd</w:t>
            </w:r>
            <w:r w:rsidRPr="00800FA3">
              <w:rPr>
                <w:rFonts w:ascii="David" w:hAnsi="David" w:cs="David"/>
              </w:rPr>
              <w:t xml:space="preserve">, 2013 from SAGE Publications: </w:t>
            </w:r>
            <w:hyperlink r:id="rId9" w:history="1">
              <w:r w:rsidRPr="00800FA3">
                <w:rPr>
                  <w:rStyle w:val="Hyperlink"/>
                  <w:rFonts w:ascii="David" w:hAnsi="David" w:cs="David"/>
                </w:rPr>
                <w:t>http://vcj.sagepub.com/</w:t>
              </w:r>
            </w:hyperlink>
          </w:p>
          <w:p w:rsidR="006E0138" w:rsidRPr="00342EFB" w:rsidRDefault="006E0138" w:rsidP="006E0138">
            <w:pPr>
              <w:spacing w:line="360" w:lineRule="auto"/>
              <w:jc w:val="right"/>
              <w:rPr>
                <w:rFonts w:asciiTheme="majorBidi" w:hAnsiTheme="majorBidi" w:cs="David"/>
              </w:rPr>
            </w:pPr>
            <w:r w:rsidRPr="00342EFB">
              <w:rPr>
                <w:rFonts w:asciiTheme="majorBidi" w:hAnsiTheme="majorBidi" w:cs="David"/>
              </w:rPr>
              <w:t xml:space="preserve">Manovich, Lev (1995). "An Archeology of a Computer Screen". Retrieved 27.4.2013 from: </w:t>
            </w:r>
            <w:hyperlink r:id="rId10" w:history="1">
              <w:r w:rsidRPr="00342EFB">
                <w:rPr>
                  <w:rStyle w:val="Hyperlink"/>
                  <w:rFonts w:asciiTheme="majorBidi" w:hAnsiTheme="majorBidi" w:cs="David"/>
                </w:rPr>
                <w:t>http://manovich.net/TEXT/digital_nature.html</w:t>
              </w:r>
            </w:hyperlink>
          </w:p>
          <w:p w:rsidR="006E0138" w:rsidRPr="006E0138" w:rsidRDefault="006E0138" w:rsidP="002E02B0">
            <w:pPr>
              <w:spacing w:line="360" w:lineRule="auto"/>
              <w:jc w:val="right"/>
              <w:rPr>
                <w:rStyle w:val="Hyperlink"/>
                <w:rFonts w:ascii="David" w:hAnsi="David" w:cs="David"/>
              </w:rPr>
            </w:pPr>
          </w:p>
          <w:p w:rsidR="002E02B0" w:rsidRPr="00800FA3" w:rsidRDefault="002E02B0" w:rsidP="002E02B0">
            <w:pPr>
              <w:spacing w:line="360" w:lineRule="auto"/>
              <w:jc w:val="right"/>
              <w:rPr>
                <w:rFonts w:ascii="David" w:hAnsi="David" w:cs="David"/>
                <w:rtl/>
              </w:rPr>
            </w:pPr>
            <w:r w:rsidRPr="00800FA3">
              <w:rPr>
                <w:rFonts w:ascii="David" w:hAnsi="David" w:cs="David"/>
              </w:rPr>
              <w:t>Weiser, Mark (1998). The Future of Ubiquitous Computing on Campus. Retrieved August 18</w:t>
            </w:r>
            <w:r w:rsidRPr="00800FA3">
              <w:rPr>
                <w:rFonts w:ascii="David" w:hAnsi="David" w:cs="David"/>
                <w:vertAlign w:val="superscript"/>
              </w:rPr>
              <w:t>th</w:t>
            </w:r>
            <w:r w:rsidRPr="00800FA3">
              <w:rPr>
                <w:rFonts w:ascii="David" w:hAnsi="David" w:cs="David"/>
              </w:rPr>
              <w:t>, 2018 from:</w:t>
            </w:r>
            <w:r w:rsidRPr="00800FA3">
              <w:rPr>
                <w:rFonts w:ascii="David" w:hAnsi="David" w:cs="David"/>
                <w:rtl/>
              </w:rPr>
              <w:t xml:space="preserve"> </w:t>
            </w:r>
            <w:hyperlink r:id="rId11" w:history="1">
              <w:r w:rsidRPr="00800FA3">
                <w:rPr>
                  <w:rStyle w:val="Hyperlink"/>
                  <w:rFonts w:ascii="David" w:hAnsi="David" w:cs="David"/>
                </w:rPr>
                <w:t>http://www.ee.oulu.fi/~skidi/teaching/mobile_and_ubiquitous_multimedia_2002/the_future_of_ubiquitous_computing_on_campus.pdf</w:t>
              </w:r>
            </w:hyperlink>
          </w:p>
          <w:p w:rsidR="002E02B0" w:rsidRPr="00800FA3" w:rsidRDefault="002E02B0" w:rsidP="002E02B0">
            <w:pPr>
              <w:spacing w:line="360" w:lineRule="auto"/>
              <w:jc w:val="right"/>
              <w:rPr>
                <w:rFonts w:ascii="David" w:hAnsi="David" w:cs="David"/>
                <w:rtl/>
              </w:rPr>
            </w:pPr>
          </w:p>
          <w:p w:rsidR="002E02B0" w:rsidRPr="00800FA3" w:rsidRDefault="002E02B0" w:rsidP="00C0284D">
            <w:pPr>
              <w:spacing w:line="480" w:lineRule="auto"/>
              <w:jc w:val="right"/>
              <w:rPr>
                <w:rFonts w:ascii="David" w:hAnsi="David" w:cs="David"/>
                <w:noProof/>
                <w:rtl/>
              </w:rPr>
            </w:pPr>
          </w:p>
          <w:p w:rsidR="00C41682" w:rsidRPr="00800FA3" w:rsidRDefault="00C41682" w:rsidP="0020539D">
            <w:pPr>
              <w:spacing w:line="480" w:lineRule="auto"/>
              <w:rPr>
                <w:rFonts w:ascii="David" w:hAnsi="David" w:cs="David"/>
                <w:color w:val="000000"/>
                <w:rtl/>
              </w:rPr>
            </w:pP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t xml:space="preserve">שבוע </w:t>
            </w:r>
            <w:r w:rsidR="00925392" w:rsidRPr="00800FA3">
              <w:rPr>
                <w:rFonts w:ascii="David" w:hAnsi="David" w:cs="David"/>
                <w:b/>
                <w:bCs/>
                <w:rtl/>
              </w:rPr>
              <w:t>4</w:t>
            </w:r>
          </w:p>
        </w:tc>
        <w:tc>
          <w:tcPr>
            <w:tcW w:w="3757" w:type="dxa"/>
          </w:tcPr>
          <w:p w:rsidR="00C41682" w:rsidRPr="00800FA3" w:rsidRDefault="00925392" w:rsidP="0020539D">
            <w:pPr>
              <w:spacing w:line="480" w:lineRule="auto"/>
              <w:rPr>
                <w:rFonts w:ascii="David" w:hAnsi="David" w:cs="David"/>
                <w:rtl/>
              </w:rPr>
            </w:pPr>
            <w:r w:rsidRPr="00800FA3">
              <w:rPr>
                <w:rFonts w:ascii="David" w:hAnsi="David" w:cs="David"/>
                <w:rtl/>
              </w:rPr>
              <w:t>על ניכור ועל שיתוף</w:t>
            </w:r>
            <w:r w:rsidR="00800FA3" w:rsidRPr="00800FA3">
              <w:rPr>
                <w:rFonts w:ascii="David" w:hAnsi="David" w:cs="David"/>
                <w:rtl/>
              </w:rPr>
              <w:t>.</w:t>
            </w:r>
          </w:p>
          <w:p w:rsidR="00925392" w:rsidRPr="00800FA3" w:rsidRDefault="00925392" w:rsidP="0020539D">
            <w:pPr>
              <w:spacing w:line="480" w:lineRule="auto"/>
              <w:rPr>
                <w:rFonts w:ascii="David" w:hAnsi="David" w:cs="David"/>
                <w:rtl/>
              </w:rPr>
            </w:pPr>
            <w:r w:rsidRPr="00800FA3">
              <w:rPr>
                <w:rFonts w:ascii="David" w:hAnsi="David" w:cs="David"/>
                <w:rtl/>
              </w:rPr>
              <w:t>פרק טכני: הדפסה סריאלית, מפסק כאמצעי קלט דיגיטלי</w:t>
            </w:r>
            <w:r w:rsidR="00800FA3" w:rsidRPr="00800FA3">
              <w:rPr>
                <w:rFonts w:ascii="David" w:hAnsi="David" w:cs="David"/>
                <w:rtl/>
              </w:rPr>
              <w:t>.</w:t>
            </w:r>
          </w:p>
        </w:tc>
        <w:tc>
          <w:tcPr>
            <w:tcW w:w="3738" w:type="dxa"/>
          </w:tcPr>
          <w:p w:rsidR="00F1683A" w:rsidRDefault="00F1683A" w:rsidP="00925392">
            <w:pPr>
              <w:spacing w:line="480" w:lineRule="auto"/>
              <w:rPr>
                <w:rFonts w:ascii="David" w:hAnsi="David" w:cs="David"/>
                <w:rtl/>
              </w:rPr>
            </w:pPr>
            <w:r>
              <w:rPr>
                <w:rFonts w:ascii="David" w:hAnsi="David" w:cs="David" w:hint="cs"/>
                <w:rtl/>
              </w:rPr>
              <w:t>תרגיל 2: מפסק</w:t>
            </w:r>
          </w:p>
          <w:p w:rsidR="00C41682" w:rsidRPr="00800FA3" w:rsidRDefault="00925392" w:rsidP="00925392">
            <w:pPr>
              <w:spacing w:line="480" w:lineRule="auto"/>
              <w:rPr>
                <w:rFonts w:ascii="David" w:hAnsi="David" w:cs="David"/>
                <w:rtl/>
              </w:rPr>
            </w:pPr>
            <w:r w:rsidRPr="00800FA3">
              <w:rPr>
                <w:rFonts w:ascii="David" w:hAnsi="David" w:cs="David"/>
                <w:rtl/>
              </w:rPr>
              <w:t xml:space="preserve">מקלוהן מרשל (2003). </w:t>
            </w:r>
            <w:r w:rsidRPr="00800FA3">
              <w:rPr>
                <w:rFonts w:ascii="David" w:hAnsi="David" w:cs="David"/>
                <w:i/>
                <w:iCs/>
                <w:rtl/>
              </w:rPr>
              <w:t>להבין את המדיה.</w:t>
            </w:r>
            <w:r w:rsidRPr="00800FA3">
              <w:rPr>
                <w:rFonts w:ascii="David" w:hAnsi="David" w:cs="David"/>
                <w:rtl/>
              </w:rPr>
              <w:t xml:space="preserve"> תורגם על ידי עידית שורר. תל אביב, הוצאת בבל</w:t>
            </w: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t xml:space="preserve">שבוע </w:t>
            </w:r>
            <w:r w:rsidR="00560BEA" w:rsidRPr="00800FA3">
              <w:rPr>
                <w:rFonts w:ascii="David" w:hAnsi="David" w:cs="David"/>
                <w:b/>
                <w:bCs/>
                <w:rtl/>
              </w:rPr>
              <w:t>5</w:t>
            </w:r>
          </w:p>
        </w:tc>
        <w:tc>
          <w:tcPr>
            <w:tcW w:w="3757" w:type="dxa"/>
          </w:tcPr>
          <w:p w:rsidR="00D674CC" w:rsidRDefault="00D674CC" w:rsidP="0020539D">
            <w:pPr>
              <w:spacing w:line="480" w:lineRule="auto"/>
              <w:rPr>
                <w:rFonts w:ascii="David" w:hAnsi="David" w:cs="David"/>
                <w:rtl/>
              </w:rPr>
            </w:pPr>
            <w:r>
              <w:rPr>
                <w:rFonts w:ascii="David" w:hAnsi="David" w:cs="David" w:hint="cs"/>
                <w:rtl/>
              </w:rPr>
              <w:t>חושי האדם</w:t>
            </w:r>
          </w:p>
          <w:p w:rsidR="00F9272B" w:rsidRPr="00800FA3" w:rsidRDefault="00F9272B" w:rsidP="0020539D">
            <w:pPr>
              <w:spacing w:line="480" w:lineRule="auto"/>
              <w:rPr>
                <w:rFonts w:ascii="David" w:hAnsi="David" w:cs="David"/>
                <w:rtl/>
              </w:rPr>
            </w:pPr>
            <w:r w:rsidRPr="00800FA3">
              <w:rPr>
                <w:rFonts w:ascii="David" w:hAnsi="David" w:cs="David"/>
                <w:rtl/>
              </w:rPr>
              <w:t>פרק טכני: חיישן אור</w:t>
            </w:r>
            <w:r w:rsidR="00800FA3" w:rsidRPr="00800FA3">
              <w:rPr>
                <w:rFonts w:ascii="David" w:hAnsi="David" w:cs="David"/>
                <w:rtl/>
              </w:rPr>
              <w:t>.</w:t>
            </w:r>
          </w:p>
        </w:tc>
        <w:tc>
          <w:tcPr>
            <w:tcW w:w="3738" w:type="dxa"/>
          </w:tcPr>
          <w:p w:rsidR="00011140" w:rsidRPr="00342EFB" w:rsidRDefault="00011140" w:rsidP="00011140">
            <w:pPr>
              <w:spacing w:line="360" w:lineRule="auto"/>
              <w:jc w:val="right"/>
              <w:rPr>
                <w:rFonts w:asciiTheme="majorBidi" w:hAnsiTheme="majorBidi" w:cs="David"/>
              </w:rPr>
            </w:pPr>
            <w:r w:rsidRPr="00342EFB">
              <w:rPr>
                <w:rFonts w:asciiTheme="majorBidi" w:hAnsiTheme="majorBidi" w:cs="David"/>
              </w:rPr>
              <w:t xml:space="preserve">Jonas, Hans (2001 [1996]) </w:t>
            </w:r>
            <w:r w:rsidRPr="00342EFB">
              <w:rPr>
                <w:rFonts w:asciiTheme="majorBidi" w:hAnsiTheme="majorBidi" w:cs="David"/>
                <w:i/>
                <w:iCs/>
              </w:rPr>
              <w:t xml:space="preserve">The Phenomenon of Life: Toward a Philosophical Biology. </w:t>
            </w:r>
            <w:r w:rsidRPr="00342EFB">
              <w:rPr>
                <w:rFonts w:asciiTheme="majorBidi" w:hAnsiTheme="majorBidi" w:cs="David"/>
              </w:rPr>
              <w:t>Illinois: Northwestern University Press</w:t>
            </w:r>
          </w:p>
          <w:p w:rsidR="00FA66A8" w:rsidRDefault="00011140" w:rsidP="00D674CC">
            <w:pPr>
              <w:spacing w:line="480" w:lineRule="auto"/>
              <w:jc w:val="right"/>
              <w:rPr>
                <w:rFonts w:ascii="David" w:hAnsi="David" w:cs="David"/>
                <w:rtl/>
                <w:cs/>
              </w:rPr>
            </w:pPr>
            <w:r w:rsidRPr="00011140">
              <w:rPr>
                <w:rFonts w:ascii="David" w:hAnsi="David" w:cs="David"/>
              </w:rPr>
              <w:t xml:space="preserve">Pallasmaa, Juhani (2013). The Eyes of the Skin: Architecture and the Senses. United </w:t>
            </w:r>
            <w:r w:rsidRPr="00011140">
              <w:rPr>
                <w:rFonts w:ascii="David" w:hAnsi="David" w:cs="David"/>
                <w:cs/>
              </w:rPr>
              <w:t>‎</w:t>
            </w:r>
            <w:r w:rsidRPr="00011140">
              <w:rPr>
                <w:rFonts w:ascii="David" w:hAnsi="David" w:cs="David"/>
              </w:rPr>
              <w:t>Kingdom: Wiley</w:t>
            </w:r>
            <w:r w:rsidR="00FA66A8" w:rsidRPr="00342EFB">
              <w:rPr>
                <w:rFonts w:asciiTheme="majorBidi" w:hAnsiTheme="majorBidi" w:cs="David"/>
              </w:rPr>
              <w:t xml:space="preserve">Wolfe, Charles T. (2009). "Early Modern Epistemologies of the Senses: from the Nobility of Sight to the Materialism of Touch". Retrieved 22.6.2014 from: </w:t>
            </w:r>
            <w:hyperlink r:id="rId12" w:history="1">
              <w:r w:rsidR="00FA66A8" w:rsidRPr="00342EFB">
                <w:rPr>
                  <w:rStyle w:val="Hyperlink"/>
                  <w:rFonts w:asciiTheme="majorBidi" w:hAnsiTheme="majorBidi" w:cs="David"/>
                </w:rPr>
                <w:t>http://sydney.edu.au/science/hps/early_modern_science/publications_and_preprints/Wolfe_Early_modern_epistemologies.pdf</w:t>
              </w:r>
            </w:hyperlink>
          </w:p>
          <w:p w:rsidR="00C41682" w:rsidRPr="00800FA3" w:rsidRDefault="00FA66A8" w:rsidP="00D674CC">
            <w:pPr>
              <w:spacing w:line="480" w:lineRule="auto"/>
              <w:jc w:val="right"/>
              <w:rPr>
                <w:rFonts w:ascii="David" w:hAnsi="David" w:cs="David"/>
              </w:rPr>
            </w:pPr>
            <w:r w:rsidRPr="00FA66A8">
              <w:rPr>
                <w:rFonts w:ascii="David" w:hAnsi="David" w:cs="David"/>
                <w:cs/>
              </w:rPr>
              <w:t>‎</w:t>
            </w: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lastRenderedPageBreak/>
              <w:t xml:space="preserve">שבוע </w:t>
            </w:r>
            <w:r w:rsidR="00F9272B" w:rsidRPr="00800FA3">
              <w:rPr>
                <w:rFonts w:ascii="David" w:hAnsi="David" w:cs="David"/>
                <w:b/>
                <w:bCs/>
                <w:rtl/>
              </w:rPr>
              <w:t>6</w:t>
            </w:r>
          </w:p>
        </w:tc>
        <w:tc>
          <w:tcPr>
            <w:tcW w:w="3757" w:type="dxa"/>
          </w:tcPr>
          <w:p w:rsidR="00D674CC" w:rsidRPr="00800FA3" w:rsidRDefault="00D674CC" w:rsidP="00D674CC">
            <w:pPr>
              <w:spacing w:line="480" w:lineRule="auto"/>
              <w:rPr>
                <w:rFonts w:ascii="David" w:hAnsi="David" w:cs="David"/>
                <w:rtl/>
              </w:rPr>
            </w:pPr>
            <w:r w:rsidRPr="00800FA3">
              <w:rPr>
                <w:rFonts w:ascii="David" w:hAnsi="David" w:cs="David"/>
                <w:rtl/>
              </w:rPr>
              <w:t>חוש הראייה וטכנולוגיה: השותפים הטבעיים.</w:t>
            </w:r>
          </w:p>
          <w:p w:rsidR="00F9272B" w:rsidRPr="00800FA3" w:rsidRDefault="00D674CC" w:rsidP="0020539D">
            <w:pPr>
              <w:spacing w:line="480" w:lineRule="auto"/>
              <w:rPr>
                <w:rFonts w:ascii="David" w:hAnsi="David" w:cs="David"/>
                <w:rtl/>
              </w:rPr>
            </w:pPr>
            <w:r>
              <w:rPr>
                <w:rFonts w:ascii="David" w:hAnsi="David" w:cs="David" w:hint="cs"/>
                <w:rtl/>
              </w:rPr>
              <w:t>פרק טכני: פוטנציומטר</w:t>
            </w:r>
          </w:p>
        </w:tc>
        <w:tc>
          <w:tcPr>
            <w:tcW w:w="3738" w:type="dxa"/>
          </w:tcPr>
          <w:p w:rsidR="00F1683A" w:rsidRDefault="00F1683A" w:rsidP="00F1683A">
            <w:pPr>
              <w:spacing w:line="360" w:lineRule="auto"/>
              <w:rPr>
                <w:rFonts w:asciiTheme="majorBidi" w:hAnsiTheme="majorBidi" w:cs="David"/>
                <w:rtl/>
              </w:rPr>
            </w:pPr>
            <w:r>
              <w:rPr>
                <w:rFonts w:asciiTheme="majorBidi" w:hAnsiTheme="majorBidi" w:cs="David" w:hint="cs"/>
                <w:rtl/>
              </w:rPr>
              <w:t>תרגיל 3: חיישן</w:t>
            </w:r>
          </w:p>
          <w:p w:rsidR="00D674CC" w:rsidRPr="00342EFB" w:rsidRDefault="00D674CC" w:rsidP="00D674CC">
            <w:pPr>
              <w:spacing w:line="360" w:lineRule="auto"/>
              <w:jc w:val="right"/>
              <w:rPr>
                <w:rFonts w:asciiTheme="majorBidi" w:hAnsiTheme="majorBidi" w:cs="David"/>
                <w:i/>
                <w:iCs/>
                <w:rtl/>
              </w:rPr>
            </w:pPr>
            <w:r w:rsidRPr="00342EFB">
              <w:rPr>
                <w:rFonts w:asciiTheme="majorBidi" w:hAnsiTheme="majorBidi" w:cs="David"/>
              </w:rPr>
              <w:t xml:space="preserve">Crary, Jonathan (1992 [1990]) </w:t>
            </w:r>
            <w:r w:rsidRPr="00342EFB">
              <w:rPr>
                <w:rFonts w:asciiTheme="majorBidi" w:hAnsiTheme="majorBidi" w:cs="David"/>
                <w:i/>
                <w:iCs/>
              </w:rPr>
              <w:t>Techniques of the Observer: on Vision and Modernity in the Nineteenth Century.</w:t>
            </w:r>
            <w:r w:rsidRPr="00342EFB">
              <w:rPr>
                <w:rFonts w:asciiTheme="majorBidi" w:hAnsiTheme="majorBidi" w:cs="David"/>
              </w:rPr>
              <w:t xml:space="preserve"> Cambridge: MIT Press</w:t>
            </w:r>
            <w:r w:rsidRPr="00342EFB">
              <w:rPr>
                <w:rFonts w:asciiTheme="majorBidi" w:hAnsiTheme="majorBidi" w:cs="David"/>
                <w:i/>
                <w:iCs/>
              </w:rPr>
              <w:t xml:space="preserve"> </w:t>
            </w:r>
          </w:p>
          <w:p w:rsidR="00D674CC" w:rsidRDefault="00D674CC" w:rsidP="00D674CC">
            <w:pPr>
              <w:spacing w:line="360" w:lineRule="auto"/>
              <w:jc w:val="right"/>
              <w:rPr>
                <w:rFonts w:asciiTheme="majorBidi" w:hAnsiTheme="majorBidi" w:cs="David"/>
              </w:rPr>
            </w:pPr>
          </w:p>
          <w:p w:rsidR="00D674CC" w:rsidRPr="00342EFB" w:rsidRDefault="00D674CC" w:rsidP="00D674CC">
            <w:pPr>
              <w:spacing w:line="360" w:lineRule="auto"/>
              <w:jc w:val="right"/>
              <w:rPr>
                <w:rFonts w:asciiTheme="majorBidi" w:hAnsiTheme="majorBidi" w:cs="David"/>
              </w:rPr>
            </w:pPr>
            <w:r w:rsidRPr="00342EFB">
              <w:rPr>
                <w:rFonts w:asciiTheme="majorBidi" w:hAnsiTheme="majorBidi" w:cs="David"/>
              </w:rPr>
              <w:t xml:space="preserve">Gal, Ofer and Chen-Morris, Raz (2010) "Empiricism without the Senses: How the Instrument Replaced the Eye".  In: Wolfe, Charles T. and Gal, Ofer (Eds.) </w:t>
            </w:r>
            <w:r w:rsidRPr="00342EFB">
              <w:rPr>
                <w:rFonts w:asciiTheme="majorBidi" w:hAnsiTheme="majorBidi" w:cs="David"/>
                <w:i/>
                <w:iCs/>
              </w:rPr>
              <w:t>The Body as Object and Instrument of Knowledge: Embodied Empiricism in Early Modern Science</w:t>
            </w:r>
            <w:r w:rsidRPr="00342EFB">
              <w:rPr>
                <w:rFonts w:asciiTheme="majorBidi" w:hAnsiTheme="majorBidi" w:cs="David"/>
              </w:rPr>
              <w:t>. Dordrecht: Springer Verlag, pp. 121-147; </w:t>
            </w:r>
          </w:p>
          <w:p w:rsidR="00D674CC" w:rsidRPr="00800FA3" w:rsidRDefault="00D674CC" w:rsidP="00D674CC">
            <w:pPr>
              <w:spacing w:line="480" w:lineRule="auto"/>
              <w:jc w:val="right"/>
              <w:rPr>
                <w:rFonts w:ascii="David" w:hAnsi="David" w:cs="David"/>
                <w:noProof/>
                <w:rtl/>
              </w:rPr>
            </w:pPr>
            <w:r w:rsidRPr="00800FA3">
              <w:rPr>
                <w:rFonts w:ascii="David" w:hAnsi="David" w:cs="David"/>
                <w:noProof/>
              </w:rPr>
              <w:t xml:space="preserve">Manovich, Lev (2001). The Language of New Media. Cambridge, Massachusetts: MIT </w:t>
            </w:r>
            <w:r w:rsidRPr="00800FA3">
              <w:rPr>
                <w:rFonts w:ascii="David" w:hAnsi="David" w:cs="David"/>
                <w:noProof/>
                <w:cs/>
              </w:rPr>
              <w:t>‎</w:t>
            </w:r>
            <w:r w:rsidRPr="00800FA3">
              <w:rPr>
                <w:rFonts w:ascii="David" w:hAnsi="David" w:cs="David"/>
                <w:noProof/>
              </w:rPr>
              <w:t>Press</w:t>
            </w:r>
          </w:p>
          <w:p w:rsidR="00C41682" w:rsidRPr="00800FA3" w:rsidRDefault="00C41682" w:rsidP="0020539D">
            <w:pPr>
              <w:spacing w:line="480" w:lineRule="auto"/>
              <w:jc w:val="right"/>
              <w:rPr>
                <w:rFonts w:ascii="David" w:hAnsi="David" w:cs="David"/>
              </w:rPr>
            </w:pPr>
          </w:p>
        </w:tc>
      </w:tr>
      <w:tr w:rsidR="00C41682" w:rsidRPr="00800FA3" w:rsidTr="008863B8">
        <w:trPr>
          <w:trHeight w:val="7371"/>
          <w:tblCellSpacing w:w="20" w:type="dxa"/>
        </w:trPr>
        <w:tc>
          <w:tcPr>
            <w:tcW w:w="1305" w:type="dxa"/>
          </w:tcPr>
          <w:p w:rsidR="00C41682" w:rsidRPr="00800FA3" w:rsidRDefault="00800FA3" w:rsidP="0020539D">
            <w:pPr>
              <w:spacing w:line="480" w:lineRule="auto"/>
              <w:jc w:val="center"/>
              <w:rPr>
                <w:rFonts w:ascii="David" w:hAnsi="David" w:cs="David"/>
                <w:b/>
                <w:bCs/>
                <w:rtl/>
              </w:rPr>
            </w:pPr>
            <w:r w:rsidRPr="00800FA3">
              <w:rPr>
                <w:rFonts w:ascii="David" w:hAnsi="David" w:cs="David"/>
                <w:b/>
                <w:bCs/>
                <w:rtl/>
              </w:rPr>
              <w:t>שבוע 7</w:t>
            </w:r>
          </w:p>
        </w:tc>
        <w:tc>
          <w:tcPr>
            <w:tcW w:w="3757" w:type="dxa"/>
          </w:tcPr>
          <w:p w:rsidR="00D674CC" w:rsidRPr="00800FA3" w:rsidRDefault="00D674CC" w:rsidP="00D674CC">
            <w:pPr>
              <w:spacing w:line="480" w:lineRule="auto"/>
              <w:rPr>
                <w:rFonts w:ascii="David" w:hAnsi="David" w:cs="David"/>
                <w:rtl/>
              </w:rPr>
            </w:pPr>
            <w:r w:rsidRPr="00800FA3">
              <w:rPr>
                <w:rFonts w:ascii="David" w:hAnsi="David" w:cs="David"/>
                <w:rtl/>
              </w:rPr>
              <w:t>חוש המגע כממשק אל הדיגיטלי.</w:t>
            </w:r>
          </w:p>
          <w:p w:rsidR="00C41682" w:rsidRPr="00800FA3" w:rsidRDefault="00D674CC" w:rsidP="0020539D">
            <w:pPr>
              <w:spacing w:line="480" w:lineRule="auto"/>
              <w:rPr>
                <w:rFonts w:ascii="David" w:hAnsi="David" w:cs="David"/>
                <w:rtl/>
              </w:rPr>
            </w:pPr>
            <w:r w:rsidRPr="00800FA3">
              <w:rPr>
                <w:rFonts w:ascii="David" w:hAnsi="David" w:cs="David"/>
                <w:rtl/>
              </w:rPr>
              <w:t>פרק טכני: חיישן מגע קיבולי.</w:t>
            </w:r>
          </w:p>
          <w:p w:rsidR="00800FA3" w:rsidRPr="00800FA3" w:rsidRDefault="00800FA3" w:rsidP="0020539D">
            <w:pPr>
              <w:spacing w:line="480" w:lineRule="auto"/>
              <w:rPr>
                <w:rFonts w:ascii="David" w:hAnsi="David" w:cs="David"/>
                <w:rtl/>
              </w:rPr>
            </w:pPr>
          </w:p>
        </w:tc>
        <w:tc>
          <w:tcPr>
            <w:tcW w:w="3738" w:type="dxa"/>
          </w:tcPr>
          <w:p w:rsidR="00D14704" w:rsidRPr="00342EFB" w:rsidRDefault="00D14704" w:rsidP="00D14704">
            <w:pPr>
              <w:spacing w:line="360" w:lineRule="auto"/>
              <w:jc w:val="right"/>
              <w:rPr>
                <w:rFonts w:asciiTheme="majorBidi" w:hAnsiTheme="majorBidi" w:cs="David"/>
                <w:rtl/>
              </w:rPr>
            </w:pPr>
            <w:r w:rsidRPr="00342EFB">
              <w:rPr>
                <w:rFonts w:asciiTheme="majorBidi" w:hAnsiTheme="majorBidi" w:cs="David"/>
              </w:rPr>
              <w:t xml:space="preserve">McLuhan, Marshal (1969). "The Playboy Interview: Marshall McLuhan". Playboy, Retrieved 13.6.2014 from:  </w:t>
            </w:r>
            <w:hyperlink r:id="rId13" w:history="1">
              <w:r w:rsidRPr="00342EFB">
                <w:rPr>
                  <w:rStyle w:val="Hyperlink"/>
                  <w:rFonts w:asciiTheme="majorBidi" w:hAnsiTheme="majorBidi" w:cs="David"/>
                </w:rPr>
                <w:t>http://www.nextnature.net/2009/12/the-playboy-interview-marshall-mcluhan</w:t>
              </w:r>
              <w:r w:rsidRPr="00342EFB">
                <w:rPr>
                  <w:rStyle w:val="Hyperlink"/>
                  <w:rFonts w:asciiTheme="majorBidi" w:hAnsiTheme="majorBidi" w:cs="David"/>
                  <w:rtl/>
                </w:rPr>
                <w:t>/</w:t>
              </w:r>
            </w:hyperlink>
          </w:p>
          <w:p w:rsidR="00946911" w:rsidRPr="00342EFB" w:rsidRDefault="00946911" w:rsidP="00946911">
            <w:pPr>
              <w:spacing w:line="360" w:lineRule="auto"/>
              <w:jc w:val="right"/>
              <w:rPr>
                <w:rFonts w:asciiTheme="majorBidi" w:hAnsiTheme="majorBidi" w:cs="David"/>
                <w:color w:val="000000"/>
              </w:rPr>
            </w:pPr>
            <w:r w:rsidRPr="00342EFB">
              <w:rPr>
                <w:rFonts w:asciiTheme="majorBidi" w:hAnsiTheme="majorBidi" w:cs="David"/>
                <w:color w:val="000000"/>
              </w:rPr>
              <w:t xml:space="preserve">Hoggan, Eve (2013) "Haptic Interfaces". In: Price, Sara, Jewitt, Carey, Brown, Barry (Eds.) (2013) </w:t>
            </w:r>
            <w:r w:rsidRPr="00342EFB">
              <w:rPr>
                <w:rFonts w:asciiTheme="majorBidi" w:hAnsiTheme="majorBidi" w:cs="David"/>
                <w:i/>
                <w:iCs/>
                <w:color w:val="000000"/>
              </w:rPr>
              <w:t>The SAGE Handbook of Digital Technology Research</w:t>
            </w:r>
            <w:r w:rsidRPr="00342EFB">
              <w:rPr>
                <w:rFonts w:asciiTheme="majorBidi" w:hAnsiTheme="majorBidi" w:cs="David"/>
                <w:color w:val="000000"/>
              </w:rPr>
              <w:t xml:space="preserve">. SAGE, pp. 342-358 </w:t>
            </w:r>
          </w:p>
          <w:p w:rsidR="00946911" w:rsidRPr="00342EFB" w:rsidRDefault="00946911" w:rsidP="00946911">
            <w:pPr>
              <w:spacing w:line="360" w:lineRule="auto"/>
              <w:jc w:val="right"/>
              <w:rPr>
                <w:rFonts w:asciiTheme="majorBidi" w:hAnsiTheme="majorBidi" w:cs="David"/>
                <w:color w:val="000000"/>
              </w:rPr>
            </w:pPr>
            <w:r w:rsidRPr="00342EFB">
              <w:rPr>
                <w:rFonts w:asciiTheme="majorBidi" w:hAnsiTheme="majorBidi" w:cs="David"/>
                <w:color w:val="000000"/>
              </w:rPr>
              <w:t xml:space="preserve">Hoggan, Eve, Anwar, Sohail, Brewster, Stephen A. (2007) "Mobile Multi-actuator Tactile Displays". In: Oakley, Ian &amp; Brewster, Stephen (Eds.) (2007) </w:t>
            </w:r>
            <w:r w:rsidRPr="00342EFB">
              <w:rPr>
                <w:rFonts w:asciiTheme="majorBidi" w:hAnsiTheme="majorBidi" w:cs="David"/>
                <w:i/>
                <w:iCs/>
                <w:color w:val="000000"/>
              </w:rPr>
              <w:t>HAID 2007, LNCS 4813</w:t>
            </w:r>
            <w:r w:rsidRPr="00342EFB">
              <w:rPr>
                <w:rFonts w:asciiTheme="majorBidi" w:hAnsiTheme="majorBidi" w:cs="David"/>
                <w:color w:val="000000"/>
              </w:rPr>
              <w:t>, Berlin Heidelberg: Springer-Verlag, pp. 23-33</w:t>
            </w:r>
          </w:p>
          <w:p w:rsidR="00C41682" w:rsidRPr="00946911" w:rsidRDefault="00C41682" w:rsidP="0020539D">
            <w:pPr>
              <w:spacing w:line="480" w:lineRule="auto"/>
              <w:jc w:val="right"/>
              <w:rPr>
                <w:rFonts w:ascii="David" w:hAnsi="David" w:cs="David"/>
              </w:rPr>
            </w:pP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t>שבו</w:t>
            </w:r>
            <w:r w:rsidRPr="00800FA3">
              <w:rPr>
                <w:rFonts w:ascii="David" w:hAnsi="David" w:cs="David"/>
                <w:b/>
                <w:bCs/>
                <w:rtl/>
              </w:rPr>
              <w:lastRenderedPageBreak/>
              <w:t xml:space="preserve">ע </w:t>
            </w:r>
            <w:r w:rsidR="00465B8F">
              <w:rPr>
                <w:rFonts w:ascii="David" w:hAnsi="David" w:cs="David" w:hint="cs"/>
                <w:b/>
                <w:bCs/>
                <w:rtl/>
              </w:rPr>
              <w:t>8</w:t>
            </w:r>
          </w:p>
        </w:tc>
        <w:tc>
          <w:tcPr>
            <w:tcW w:w="3757" w:type="dxa"/>
          </w:tcPr>
          <w:p w:rsidR="00C41682" w:rsidRDefault="008863B8" w:rsidP="0020539D">
            <w:pPr>
              <w:spacing w:line="480" w:lineRule="auto"/>
              <w:rPr>
                <w:rFonts w:ascii="David" w:hAnsi="David" w:cs="David"/>
                <w:rtl/>
              </w:rPr>
            </w:pPr>
            <w:r w:rsidRPr="00800FA3">
              <w:rPr>
                <w:rFonts w:ascii="David" w:hAnsi="David" w:cs="David"/>
                <w:rtl/>
              </w:rPr>
              <w:lastRenderedPageBreak/>
              <w:t xml:space="preserve">העברת רגשות באמצעים </w:t>
            </w:r>
            <w:r w:rsidRPr="00800FA3">
              <w:rPr>
                <w:rFonts w:ascii="David" w:hAnsi="David" w:cs="David"/>
                <w:rtl/>
              </w:rPr>
              <w:lastRenderedPageBreak/>
              <w:t>דיג</w:t>
            </w:r>
            <w:r>
              <w:rPr>
                <w:rFonts w:ascii="David" w:hAnsi="David" w:cs="David" w:hint="cs"/>
                <w:rtl/>
              </w:rPr>
              <w:t>י</w:t>
            </w:r>
            <w:r w:rsidRPr="00800FA3">
              <w:rPr>
                <w:rFonts w:ascii="David" w:hAnsi="David" w:cs="David"/>
                <w:rtl/>
              </w:rPr>
              <w:t>טליים.</w:t>
            </w:r>
          </w:p>
          <w:p w:rsidR="00C41682" w:rsidRPr="00800FA3" w:rsidRDefault="00A31557" w:rsidP="0020539D">
            <w:pPr>
              <w:spacing w:line="480" w:lineRule="auto"/>
              <w:rPr>
                <w:rFonts w:ascii="David" w:hAnsi="David" w:cs="David"/>
                <w:rtl/>
              </w:rPr>
            </w:pPr>
            <w:r>
              <w:rPr>
                <w:rFonts w:ascii="David" w:hAnsi="David" w:cs="David" w:hint="cs"/>
                <w:rtl/>
              </w:rPr>
              <w:t>פרק טכני: חיישן קירבה</w:t>
            </w:r>
          </w:p>
        </w:tc>
        <w:tc>
          <w:tcPr>
            <w:tcW w:w="3738" w:type="dxa"/>
          </w:tcPr>
          <w:p w:rsidR="00C41682" w:rsidRPr="00800FA3" w:rsidRDefault="00C41682" w:rsidP="008863B8">
            <w:pPr>
              <w:bidi w:val="0"/>
              <w:rPr>
                <w:rFonts w:ascii="David" w:hAnsi="David" w:cs="David"/>
              </w:rPr>
            </w:pPr>
          </w:p>
        </w:tc>
      </w:tr>
      <w:tr w:rsidR="00C41682" w:rsidRPr="00800FA3" w:rsidTr="008863B8">
        <w:trPr>
          <w:tblCellSpacing w:w="20" w:type="dxa"/>
        </w:trPr>
        <w:tc>
          <w:tcPr>
            <w:tcW w:w="1305" w:type="dxa"/>
          </w:tcPr>
          <w:p w:rsidR="00C41682" w:rsidRPr="00800FA3" w:rsidRDefault="00C41682" w:rsidP="0020539D">
            <w:pPr>
              <w:spacing w:line="480" w:lineRule="auto"/>
              <w:jc w:val="center"/>
              <w:rPr>
                <w:rFonts w:ascii="David" w:hAnsi="David" w:cs="David"/>
                <w:b/>
                <w:bCs/>
                <w:rtl/>
              </w:rPr>
            </w:pPr>
            <w:r w:rsidRPr="00800FA3">
              <w:rPr>
                <w:rFonts w:ascii="David" w:hAnsi="David" w:cs="David"/>
                <w:b/>
                <w:bCs/>
                <w:rtl/>
              </w:rPr>
              <w:lastRenderedPageBreak/>
              <w:t xml:space="preserve">שבוע </w:t>
            </w:r>
            <w:r w:rsidR="00465B8F">
              <w:rPr>
                <w:rFonts w:ascii="David" w:hAnsi="David" w:cs="David" w:hint="cs"/>
                <w:b/>
                <w:bCs/>
                <w:rtl/>
              </w:rPr>
              <w:t>9</w:t>
            </w:r>
          </w:p>
        </w:tc>
        <w:tc>
          <w:tcPr>
            <w:tcW w:w="3757" w:type="dxa"/>
          </w:tcPr>
          <w:p w:rsidR="00A12976" w:rsidRDefault="008863B8" w:rsidP="0020539D">
            <w:pPr>
              <w:spacing w:line="480" w:lineRule="auto"/>
              <w:rPr>
                <w:rFonts w:ascii="David" w:hAnsi="David" w:cs="David"/>
                <w:rtl/>
              </w:rPr>
            </w:pPr>
            <w:r>
              <w:rPr>
                <w:rFonts w:ascii="David" w:hAnsi="David" w:cs="David" w:hint="cs"/>
                <w:rtl/>
              </w:rPr>
              <w:t>תכנון ממשקים והטמעתם בחיי היומיום: גוגל גלאס ככישלון מפואר.</w:t>
            </w:r>
          </w:p>
          <w:p w:rsidR="00A31557" w:rsidRPr="00800FA3" w:rsidRDefault="00A31557" w:rsidP="00A31557">
            <w:pPr>
              <w:spacing w:line="480" w:lineRule="auto"/>
              <w:rPr>
                <w:rFonts w:ascii="David" w:hAnsi="David" w:cs="David"/>
                <w:rtl/>
              </w:rPr>
            </w:pPr>
            <w:r w:rsidRPr="00800FA3">
              <w:rPr>
                <w:rFonts w:ascii="David" w:hAnsi="David" w:cs="David"/>
                <w:rtl/>
              </w:rPr>
              <w:t>פרק טכני:</w:t>
            </w:r>
            <w:r>
              <w:rPr>
                <w:rFonts w:ascii="David" w:hAnsi="David" w:cs="David" w:hint="cs"/>
                <w:rtl/>
              </w:rPr>
              <w:t xml:space="preserve"> </w:t>
            </w:r>
            <w:r>
              <w:rPr>
                <w:rFonts w:ascii="David" w:hAnsi="David" w:cs="David"/>
              </w:rPr>
              <w:t>PWM</w:t>
            </w:r>
            <w:r>
              <w:rPr>
                <w:rFonts w:ascii="David" w:hAnsi="David" w:cs="David" w:hint="cs"/>
                <w:rtl/>
              </w:rPr>
              <w:t xml:space="preserve">, לדים </w:t>
            </w:r>
            <w:r>
              <w:rPr>
                <w:rFonts w:ascii="David" w:hAnsi="David" w:cs="David"/>
              </w:rPr>
              <w:t>RGB</w:t>
            </w:r>
            <w:r>
              <w:rPr>
                <w:rFonts w:ascii="David" w:hAnsi="David" w:cs="David" w:hint="cs"/>
                <w:rtl/>
              </w:rPr>
              <w:t>.</w:t>
            </w:r>
          </w:p>
          <w:p w:rsidR="00A31557" w:rsidRPr="00800FA3" w:rsidRDefault="00A31557" w:rsidP="0020539D">
            <w:pPr>
              <w:spacing w:line="480" w:lineRule="auto"/>
              <w:rPr>
                <w:rFonts w:ascii="David" w:hAnsi="David" w:cs="David"/>
              </w:rPr>
            </w:pPr>
          </w:p>
        </w:tc>
        <w:tc>
          <w:tcPr>
            <w:tcW w:w="3738" w:type="dxa"/>
          </w:tcPr>
          <w:p w:rsidR="008863B8" w:rsidRPr="00342EFB" w:rsidRDefault="008863B8" w:rsidP="008863B8">
            <w:pPr>
              <w:spacing w:line="360" w:lineRule="auto"/>
              <w:jc w:val="right"/>
              <w:rPr>
                <w:rFonts w:asciiTheme="majorBidi" w:hAnsiTheme="majorBidi" w:cs="David"/>
                <w:color w:val="000000"/>
              </w:rPr>
            </w:pPr>
            <w:r w:rsidRPr="00342EFB">
              <w:rPr>
                <w:rFonts w:asciiTheme="majorBidi" w:hAnsiTheme="majorBidi" w:cs="David"/>
                <w:color w:val="000000"/>
              </w:rPr>
              <w:t xml:space="preserve">Crany-Francis, Anne (2011) Semefulness: a Social Semiotics of Touch. Retrieved 10.8.2015 from: </w:t>
            </w:r>
            <w:hyperlink r:id="rId14" w:history="1">
              <w:r w:rsidRPr="00342EFB">
                <w:rPr>
                  <w:rStyle w:val="Hyperlink"/>
                  <w:rFonts w:asciiTheme="majorBidi" w:hAnsiTheme="majorBidi" w:cs="David"/>
                </w:rPr>
                <w:t>https://opus.lib.uts.edu.au/research/bitstream/handle/10453/19044/2011001991OK.pdf?sequence=1</w:t>
              </w:r>
            </w:hyperlink>
          </w:p>
          <w:p w:rsidR="008863B8" w:rsidRPr="00342EFB" w:rsidRDefault="008863B8" w:rsidP="008863B8">
            <w:pPr>
              <w:spacing w:line="360" w:lineRule="auto"/>
              <w:jc w:val="right"/>
              <w:rPr>
                <w:rFonts w:asciiTheme="majorBidi" w:hAnsiTheme="majorBidi" w:cs="David"/>
                <w:shd w:val="clear" w:color="auto" w:fill="FFFFFF"/>
              </w:rPr>
            </w:pPr>
            <w:r w:rsidRPr="00342EFB">
              <w:rPr>
                <w:rFonts w:asciiTheme="majorBidi" w:hAnsiTheme="majorBidi" w:cs="David"/>
                <w:shd w:val="clear" w:color="auto" w:fill="FFFFFF"/>
              </w:rPr>
              <w:t xml:space="preserve">Ellul, Jacques (1962) "The Technological Order" In: </w:t>
            </w:r>
            <w:r w:rsidRPr="00342EFB">
              <w:rPr>
                <w:rFonts w:asciiTheme="majorBidi" w:hAnsiTheme="majorBidi" w:cs="David"/>
                <w:i/>
                <w:iCs/>
                <w:shd w:val="clear" w:color="auto" w:fill="FFFFFF"/>
              </w:rPr>
              <w:t>Technology and Culture</w:t>
            </w:r>
            <w:r w:rsidRPr="00342EFB">
              <w:rPr>
                <w:rFonts w:asciiTheme="majorBidi" w:hAnsiTheme="majorBidi" w:cs="David"/>
                <w:shd w:val="clear" w:color="auto" w:fill="FFFFFF"/>
              </w:rPr>
              <w:t>, Vol. 3, No. 4, Proceedings of the Encyclopedia Britannica Conference</w:t>
            </w:r>
          </w:p>
          <w:p w:rsidR="008863B8" w:rsidRPr="00342EFB" w:rsidRDefault="008863B8" w:rsidP="008863B8">
            <w:pPr>
              <w:spacing w:line="360" w:lineRule="auto"/>
              <w:jc w:val="right"/>
              <w:rPr>
                <w:rFonts w:asciiTheme="majorBidi" w:hAnsiTheme="majorBidi" w:cs="David"/>
                <w:shd w:val="clear" w:color="auto" w:fill="FFFFFF"/>
              </w:rPr>
            </w:pPr>
            <w:r w:rsidRPr="00342EFB">
              <w:rPr>
                <w:rFonts w:asciiTheme="majorBidi" w:hAnsiTheme="majorBidi" w:cs="David"/>
                <w:shd w:val="clear" w:color="auto" w:fill="FFFFFF"/>
              </w:rPr>
              <w:t xml:space="preserve">on the Technological Order, pp. 394-421. Trans. Wilkinson, J. Retrieved: </w:t>
            </w:r>
          </w:p>
          <w:p w:rsidR="008863B8" w:rsidRPr="00342EFB" w:rsidRDefault="003778F8" w:rsidP="008863B8">
            <w:pPr>
              <w:spacing w:line="360" w:lineRule="auto"/>
              <w:jc w:val="right"/>
              <w:rPr>
                <w:rFonts w:asciiTheme="majorBidi" w:hAnsiTheme="majorBidi" w:cs="David"/>
                <w:shd w:val="clear" w:color="auto" w:fill="FFFFFF"/>
              </w:rPr>
            </w:pPr>
            <w:hyperlink r:id="rId15" w:history="1">
              <w:r w:rsidR="008863B8" w:rsidRPr="00342EFB">
                <w:rPr>
                  <w:rStyle w:val="Hyperlink"/>
                  <w:rFonts w:asciiTheme="majorBidi" w:hAnsiTheme="majorBidi" w:cs="David"/>
                  <w:shd w:val="clear" w:color="auto" w:fill="FFFFFF"/>
                </w:rPr>
                <w:t>http://www.jstor.org/discover/10.2307/3100993?sid=21105853491233&amp;uid=4&amp;uid=2</w:t>
              </w:r>
            </w:hyperlink>
          </w:p>
          <w:p w:rsidR="008863B8" w:rsidRDefault="008863B8" w:rsidP="008863B8">
            <w:pPr>
              <w:pStyle w:val="Bibliography"/>
              <w:spacing w:line="360" w:lineRule="auto"/>
              <w:rPr>
                <w:rFonts w:asciiTheme="majorBidi" w:hAnsiTheme="majorBidi" w:cs="David"/>
                <w:noProof/>
                <w:sz w:val="24"/>
                <w:szCs w:val="24"/>
              </w:rPr>
            </w:pPr>
            <w:r w:rsidRPr="00342EFB">
              <w:rPr>
                <w:rFonts w:asciiTheme="majorBidi" w:hAnsiTheme="majorBidi" w:cs="David"/>
                <w:noProof/>
                <w:sz w:val="24"/>
                <w:szCs w:val="24"/>
              </w:rPr>
              <w:t xml:space="preserve">Kittler, Friedrich (2012). </w:t>
            </w:r>
            <w:r w:rsidRPr="00342EFB">
              <w:rPr>
                <w:rFonts w:asciiTheme="majorBidi" w:hAnsiTheme="majorBidi" w:cs="David"/>
                <w:i/>
                <w:iCs/>
                <w:noProof/>
                <w:sz w:val="24"/>
                <w:szCs w:val="24"/>
              </w:rPr>
              <w:t xml:space="preserve">Optical Media: Berlin Lectures 1999. </w:t>
            </w:r>
            <w:r w:rsidRPr="00342EFB">
              <w:rPr>
                <w:rFonts w:asciiTheme="majorBidi" w:hAnsiTheme="majorBidi" w:cs="David"/>
                <w:noProof/>
                <w:sz w:val="24"/>
                <w:szCs w:val="24"/>
              </w:rPr>
              <w:t>Translated by: Anthony Enns. Cambridge UK and Malden USA: Polity Press</w:t>
            </w:r>
          </w:p>
          <w:p w:rsidR="008863B8" w:rsidRPr="00342EFB" w:rsidRDefault="008863B8" w:rsidP="008863B8">
            <w:pPr>
              <w:pBdr>
                <w:bottom w:val="single" w:sz="6" w:space="1" w:color="auto"/>
              </w:pBdr>
              <w:spacing w:line="360" w:lineRule="auto"/>
              <w:jc w:val="right"/>
              <w:rPr>
                <w:rStyle w:val="Hyperlink"/>
                <w:rFonts w:asciiTheme="majorBidi" w:eastAsiaTheme="minorHAnsi" w:hAnsiTheme="majorBidi" w:cs="David"/>
              </w:rPr>
            </w:pPr>
            <w:r w:rsidRPr="00342EFB">
              <w:rPr>
                <w:rFonts w:asciiTheme="majorBidi" w:hAnsiTheme="majorBidi" w:cs="David"/>
              </w:rPr>
              <w:t xml:space="preserve">Weiser, Mark (1999 [1991]). "The Computer for the 21th Century". Retrieved 24.4.2013 from ACM Digital Library: </w:t>
            </w:r>
            <w:hyperlink r:id="rId16" w:history="1">
              <w:r w:rsidRPr="00342EFB">
                <w:rPr>
                  <w:rStyle w:val="Hyperlink"/>
                  <w:rFonts w:asciiTheme="majorBidi" w:eastAsiaTheme="minorHAnsi" w:hAnsiTheme="majorBidi" w:cs="David"/>
                </w:rPr>
                <w:t>http://dl.acm.org/citation.cfm?id=329126</w:t>
              </w:r>
            </w:hyperlink>
          </w:p>
          <w:p w:rsidR="008863B8" w:rsidRPr="00120028" w:rsidRDefault="008863B8" w:rsidP="008863B8">
            <w:pPr>
              <w:bidi w:val="0"/>
            </w:pPr>
          </w:p>
          <w:p w:rsidR="00C41682" w:rsidRPr="008863B8" w:rsidRDefault="00C41682" w:rsidP="0020539D">
            <w:pPr>
              <w:spacing w:line="480" w:lineRule="auto"/>
              <w:rPr>
                <w:rFonts w:ascii="David" w:hAnsi="David" w:cs="David"/>
              </w:rPr>
            </w:pPr>
          </w:p>
        </w:tc>
      </w:tr>
      <w:tr w:rsidR="008863B8" w:rsidRPr="00800FA3" w:rsidTr="008863B8">
        <w:trPr>
          <w:tblCellSpacing w:w="20" w:type="dxa"/>
        </w:trPr>
        <w:tc>
          <w:tcPr>
            <w:tcW w:w="1305" w:type="dxa"/>
          </w:tcPr>
          <w:p w:rsidR="008863B8" w:rsidRPr="00800FA3" w:rsidRDefault="008863B8" w:rsidP="0020539D">
            <w:pPr>
              <w:spacing w:line="480" w:lineRule="auto"/>
              <w:jc w:val="center"/>
              <w:rPr>
                <w:rFonts w:ascii="David" w:hAnsi="David" w:cs="David"/>
                <w:b/>
                <w:bCs/>
                <w:rtl/>
              </w:rPr>
            </w:pPr>
            <w:r w:rsidRPr="00800FA3">
              <w:rPr>
                <w:rFonts w:ascii="David" w:hAnsi="David" w:cs="David"/>
                <w:b/>
                <w:bCs/>
                <w:rtl/>
              </w:rPr>
              <w:t xml:space="preserve">שבוע </w:t>
            </w:r>
            <w:r>
              <w:rPr>
                <w:rFonts w:ascii="David" w:hAnsi="David" w:cs="David" w:hint="cs"/>
                <w:b/>
                <w:bCs/>
                <w:rtl/>
              </w:rPr>
              <w:t>10</w:t>
            </w:r>
          </w:p>
        </w:tc>
        <w:tc>
          <w:tcPr>
            <w:tcW w:w="3757" w:type="dxa"/>
          </w:tcPr>
          <w:p w:rsidR="008863B8" w:rsidRDefault="008863B8" w:rsidP="00502DAB">
            <w:pPr>
              <w:spacing w:line="480" w:lineRule="auto"/>
              <w:rPr>
                <w:rFonts w:ascii="David" w:hAnsi="David" w:cs="David"/>
                <w:rtl/>
              </w:rPr>
            </w:pPr>
            <w:r>
              <w:rPr>
                <w:rFonts w:ascii="David" w:hAnsi="David" w:cs="David"/>
              </w:rPr>
              <w:t>Wearables</w:t>
            </w:r>
          </w:p>
          <w:p w:rsidR="008863B8" w:rsidRPr="00800FA3" w:rsidRDefault="00A31557" w:rsidP="00502DAB">
            <w:pPr>
              <w:spacing w:line="480" w:lineRule="auto"/>
              <w:rPr>
                <w:rFonts w:ascii="David" w:hAnsi="David" w:cs="David"/>
              </w:rPr>
            </w:pPr>
            <w:r>
              <w:rPr>
                <w:rFonts w:ascii="David" w:hAnsi="David" w:cs="David" w:hint="cs"/>
                <w:rtl/>
              </w:rPr>
              <w:t>פרק טכני: מנועים</w:t>
            </w:r>
          </w:p>
        </w:tc>
        <w:tc>
          <w:tcPr>
            <w:tcW w:w="3738" w:type="dxa"/>
          </w:tcPr>
          <w:p w:rsidR="008863B8" w:rsidRPr="00DF62C7" w:rsidRDefault="00DF62C7" w:rsidP="00DF62C7">
            <w:pPr>
              <w:bidi w:val="0"/>
              <w:spacing w:line="360" w:lineRule="auto"/>
              <w:rPr>
                <w:rFonts w:asciiTheme="majorBidi" w:hAnsiTheme="majorBidi" w:cs="David"/>
                <w:color w:val="000000"/>
                <w:rtl/>
              </w:rPr>
            </w:pPr>
            <w:r>
              <w:rPr>
                <w:rFonts w:asciiTheme="majorBidi" w:hAnsiTheme="majorBidi" w:cs="David"/>
              </w:rPr>
              <w:t>Pentland, Alex P.</w:t>
            </w:r>
            <w:r w:rsidRPr="00342EFB">
              <w:rPr>
                <w:rFonts w:asciiTheme="majorBidi" w:hAnsiTheme="majorBidi" w:cs="David"/>
              </w:rPr>
              <w:t xml:space="preserve"> (</w:t>
            </w:r>
            <w:r>
              <w:rPr>
                <w:rFonts w:asciiTheme="majorBidi" w:hAnsiTheme="majorBidi" w:cs="David"/>
              </w:rPr>
              <w:t>1998</w:t>
            </w:r>
            <w:r w:rsidRPr="00342EFB">
              <w:rPr>
                <w:rFonts w:asciiTheme="majorBidi" w:hAnsiTheme="majorBidi" w:cs="David"/>
              </w:rPr>
              <w:t>) "</w:t>
            </w:r>
            <w:r>
              <w:rPr>
                <w:rFonts w:asciiTheme="majorBidi" w:hAnsiTheme="majorBidi" w:cs="David"/>
              </w:rPr>
              <w:t>Wearable Intelligence</w:t>
            </w:r>
            <w:r w:rsidRPr="00342EFB">
              <w:rPr>
                <w:rFonts w:asciiTheme="majorBidi" w:hAnsiTheme="majorBidi" w:cs="David"/>
              </w:rPr>
              <w:t xml:space="preserve">" </w:t>
            </w:r>
            <w:r>
              <w:rPr>
                <w:rFonts w:asciiTheme="majorBidi" w:hAnsiTheme="majorBidi" w:cs="David"/>
              </w:rPr>
              <w:t>Scientific American Inc</w:t>
            </w:r>
            <w:r w:rsidRPr="00342EFB">
              <w:rPr>
                <w:rFonts w:asciiTheme="majorBidi" w:hAnsiTheme="majorBidi" w:cs="David"/>
              </w:rPr>
              <w:t xml:space="preserve">, Retrieved </w:t>
            </w:r>
            <w:r>
              <w:rPr>
                <w:rFonts w:asciiTheme="majorBidi" w:hAnsiTheme="majorBidi" w:cs="David"/>
              </w:rPr>
              <w:t>18.8.2018</w:t>
            </w:r>
            <w:r w:rsidRPr="00342EFB">
              <w:rPr>
                <w:rFonts w:asciiTheme="majorBidi" w:hAnsiTheme="majorBidi" w:cs="David"/>
              </w:rPr>
              <w:t xml:space="preserve"> from:</w:t>
            </w:r>
            <w:r>
              <w:rPr>
                <w:rFonts w:asciiTheme="majorBidi" w:hAnsiTheme="majorBidi" w:cs="David"/>
                <w:color w:val="000000"/>
              </w:rPr>
              <w:t xml:space="preserve"> </w:t>
            </w:r>
            <w:r w:rsidRPr="00C5051A">
              <w:rPr>
                <w:rFonts w:asciiTheme="majorBidi" w:hAnsiTheme="majorBidi" w:cs="David"/>
                <w:color w:val="000000"/>
              </w:rPr>
              <w:t>https://pdfs.semanticscholar.org/8999/f02d7e9e9c7be6959e0c10d2c3de96dc0455.pdf</w:t>
            </w:r>
          </w:p>
          <w:p w:rsidR="00F22037" w:rsidRPr="00342EFB" w:rsidRDefault="00F22037" w:rsidP="00F22037">
            <w:pPr>
              <w:pBdr>
                <w:bottom w:val="single" w:sz="6" w:space="1" w:color="auto"/>
              </w:pBdr>
              <w:spacing w:line="360" w:lineRule="auto"/>
              <w:jc w:val="right"/>
              <w:rPr>
                <w:rFonts w:asciiTheme="majorBidi" w:hAnsiTheme="majorBidi" w:cs="David"/>
              </w:rPr>
            </w:pPr>
            <w:r w:rsidRPr="00342EFB">
              <w:rPr>
                <w:rFonts w:asciiTheme="majorBidi" w:hAnsiTheme="majorBidi" w:cs="David"/>
                <w:color w:val="000000"/>
                <w:shd w:val="clear" w:color="auto" w:fill="FFFFFF"/>
              </w:rPr>
              <w:t xml:space="preserve">Seymour, Sabine (2008) </w:t>
            </w:r>
            <w:r w:rsidRPr="00342EFB">
              <w:rPr>
                <w:rFonts w:asciiTheme="majorBidi" w:hAnsiTheme="majorBidi" w:cs="David"/>
                <w:i/>
                <w:iCs/>
                <w:color w:val="000000"/>
                <w:shd w:val="clear" w:color="auto" w:fill="FFFFFF"/>
              </w:rPr>
              <w:t>Fashionable Technology The Intersection of Design, Fashion, Science and Technology</w:t>
            </w:r>
            <w:r w:rsidRPr="00342EFB">
              <w:rPr>
                <w:rFonts w:asciiTheme="majorBidi" w:hAnsiTheme="majorBidi" w:cs="David"/>
                <w:color w:val="000000"/>
                <w:shd w:val="clear" w:color="auto" w:fill="FFFFFF"/>
              </w:rPr>
              <w:t xml:space="preserve">. Springer-Verlag/Wien </w:t>
            </w:r>
          </w:p>
          <w:p w:rsidR="00F22037" w:rsidRPr="00342EFB" w:rsidRDefault="00F22037" w:rsidP="00F22037">
            <w:pPr>
              <w:pBdr>
                <w:bottom w:val="single" w:sz="6" w:space="1" w:color="auto"/>
              </w:pBdr>
              <w:spacing w:line="360" w:lineRule="auto"/>
              <w:jc w:val="right"/>
              <w:rPr>
                <w:rFonts w:asciiTheme="majorBidi" w:hAnsiTheme="majorBidi" w:cs="David"/>
              </w:rPr>
            </w:pPr>
            <w:r w:rsidRPr="00342EFB">
              <w:rPr>
                <w:rFonts w:asciiTheme="majorBidi" w:hAnsiTheme="majorBidi" w:cs="David"/>
                <w:color w:val="000000"/>
                <w:shd w:val="clear" w:color="auto" w:fill="FFFFFF"/>
              </w:rPr>
              <w:t xml:space="preserve">Ryan, Susan Elizabeth (2014) </w:t>
            </w:r>
            <w:r w:rsidRPr="00342EFB">
              <w:rPr>
                <w:rFonts w:asciiTheme="majorBidi" w:hAnsiTheme="majorBidi" w:cs="David"/>
                <w:i/>
                <w:iCs/>
                <w:color w:val="000000"/>
                <w:shd w:val="clear" w:color="auto" w:fill="FFFFFF"/>
              </w:rPr>
              <w:t>Garments of Paradise Wearable Discourse in the Digital Age</w:t>
            </w:r>
            <w:r w:rsidRPr="00342EFB">
              <w:rPr>
                <w:rFonts w:asciiTheme="majorBidi" w:hAnsiTheme="majorBidi" w:cs="David"/>
                <w:color w:val="000000"/>
                <w:shd w:val="clear" w:color="auto" w:fill="FFFFFF"/>
              </w:rPr>
              <w:t xml:space="preserve">. The MIT Press </w:t>
            </w:r>
          </w:p>
          <w:p w:rsidR="00212E68" w:rsidRPr="00800FA3" w:rsidRDefault="00212E68" w:rsidP="0020539D">
            <w:pPr>
              <w:spacing w:line="480" w:lineRule="auto"/>
              <w:rPr>
                <w:rFonts w:ascii="David" w:hAnsi="David" w:cs="David"/>
                <w:rtl/>
              </w:rPr>
            </w:pPr>
          </w:p>
        </w:tc>
      </w:tr>
      <w:tr w:rsidR="008863B8" w:rsidRPr="00800FA3" w:rsidTr="008863B8">
        <w:trPr>
          <w:tblCellSpacing w:w="20" w:type="dxa"/>
        </w:trPr>
        <w:tc>
          <w:tcPr>
            <w:tcW w:w="1305" w:type="dxa"/>
          </w:tcPr>
          <w:p w:rsidR="008863B8" w:rsidRPr="00800FA3" w:rsidRDefault="008863B8" w:rsidP="0020539D">
            <w:pPr>
              <w:spacing w:line="480" w:lineRule="auto"/>
              <w:jc w:val="center"/>
              <w:rPr>
                <w:rFonts w:ascii="David" w:hAnsi="David" w:cs="David"/>
                <w:b/>
                <w:bCs/>
                <w:rtl/>
              </w:rPr>
            </w:pPr>
            <w:r w:rsidRPr="00800FA3">
              <w:rPr>
                <w:rFonts w:ascii="David" w:hAnsi="David" w:cs="David"/>
                <w:b/>
                <w:bCs/>
                <w:rtl/>
              </w:rPr>
              <w:t>שבו</w:t>
            </w:r>
            <w:r w:rsidRPr="00800FA3">
              <w:rPr>
                <w:rFonts w:ascii="David" w:hAnsi="David" w:cs="David"/>
                <w:b/>
                <w:bCs/>
                <w:rtl/>
              </w:rPr>
              <w:lastRenderedPageBreak/>
              <w:t>ע 11</w:t>
            </w:r>
          </w:p>
        </w:tc>
        <w:tc>
          <w:tcPr>
            <w:tcW w:w="3757" w:type="dxa"/>
          </w:tcPr>
          <w:p w:rsidR="008863B8" w:rsidRPr="00800FA3" w:rsidRDefault="008863B8" w:rsidP="00502DAB">
            <w:pPr>
              <w:spacing w:line="480" w:lineRule="auto"/>
              <w:rPr>
                <w:rFonts w:ascii="David" w:hAnsi="David" w:cs="David"/>
              </w:rPr>
            </w:pPr>
            <w:r>
              <w:rPr>
                <w:rFonts w:ascii="David" w:hAnsi="David" w:cs="David"/>
              </w:rPr>
              <w:lastRenderedPageBreak/>
              <w:t>Tengibles</w:t>
            </w:r>
          </w:p>
          <w:p w:rsidR="008863B8" w:rsidRPr="00800FA3" w:rsidRDefault="008863B8" w:rsidP="00502DAB">
            <w:pPr>
              <w:spacing w:line="480" w:lineRule="auto"/>
              <w:rPr>
                <w:rFonts w:ascii="David" w:hAnsi="David" w:cs="David"/>
                <w:rtl/>
              </w:rPr>
            </w:pPr>
          </w:p>
        </w:tc>
        <w:tc>
          <w:tcPr>
            <w:tcW w:w="3738" w:type="dxa"/>
          </w:tcPr>
          <w:p w:rsidR="00285128" w:rsidRPr="00342EFB" w:rsidRDefault="00285128" w:rsidP="00285128">
            <w:pPr>
              <w:spacing w:line="360" w:lineRule="auto"/>
              <w:jc w:val="right"/>
              <w:rPr>
                <w:rStyle w:val="Hyperlink"/>
                <w:rFonts w:asciiTheme="majorBidi" w:hAnsiTheme="majorBidi" w:cs="David"/>
              </w:rPr>
            </w:pPr>
            <w:r w:rsidRPr="00342EFB">
              <w:rPr>
                <w:rFonts w:asciiTheme="majorBidi" w:hAnsiTheme="majorBidi" w:cs="David"/>
              </w:rPr>
              <w:lastRenderedPageBreak/>
              <w:t xml:space="preserve">Brave, Scott, Ishii, Hiroshi &amp; Dahley, Andrew (1998) "Tangible Interfaces for Remote Collaboration and Communication". In: </w:t>
            </w:r>
            <w:r w:rsidRPr="00342EFB">
              <w:rPr>
                <w:rFonts w:asciiTheme="majorBidi" w:hAnsiTheme="majorBidi" w:cs="David"/>
                <w:i/>
                <w:iCs/>
              </w:rPr>
              <w:t xml:space="preserve">CSCW </w:t>
            </w:r>
            <w:r w:rsidRPr="00342EFB">
              <w:rPr>
                <w:rFonts w:asciiTheme="majorBidi" w:hAnsiTheme="majorBidi" w:cs="David"/>
                <w:i/>
                <w:iCs/>
              </w:rPr>
              <w:lastRenderedPageBreak/>
              <w:t>’98</w:t>
            </w:r>
            <w:r w:rsidRPr="00342EFB">
              <w:rPr>
                <w:rFonts w:asciiTheme="majorBidi" w:hAnsiTheme="majorBidi" w:cs="David"/>
              </w:rPr>
              <w:t xml:space="preserve"> (1998). Retrieved 13.8.2015 from: </w:t>
            </w:r>
            <w:hyperlink r:id="rId17" w:history="1">
              <w:r w:rsidRPr="00342EFB">
                <w:rPr>
                  <w:rStyle w:val="Hyperlink"/>
                  <w:rFonts w:asciiTheme="majorBidi" w:hAnsiTheme="majorBidi" w:cs="David"/>
                </w:rPr>
                <w:t>http://tmg-trackr.media.mit.edu/publishedmedia/Papers/315-Tangible%20Interfaces%20for%20Remote/Published/PDF</w:t>
              </w:r>
            </w:hyperlink>
          </w:p>
          <w:p w:rsidR="00285128" w:rsidRPr="00285128" w:rsidRDefault="00285128" w:rsidP="00285128">
            <w:pPr>
              <w:spacing w:line="360" w:lineRule="auto"/>
              <w:jc w:val="right"/>
              <w:rPr>
                <w:rFonts w:asciiTheme="majorBidi" w:hAnsiTheme="majorBidi" w:cs="David"/>
              </w:rPr>
            </w:pPr>
          </w:p>
          <w:p w:rsidR="00285128" w:rsidRDefault="00285128" w:rsidP="00285128">
            <w:pPr>
              <w:spacing w:line="360" w:lineRule="auto"/>
              <w:jc w:val="right"/>
              <w:rPr>
                <w:rStyle w:val="Hyperlink"/>
                <w:rFonts w:asciiTheme="majorBidi" w:hAnsiTheme="majorBidi" w:cs="David"/>
              </w:rPr>
            </w:pPr>
            <w:r w:rsidRPr="00342EFB">
              <w:rPr>
                <w:rFonts w:asciiTheme="majorBidi" w:hAnsiTheme="majorBidi" w:cs="David"/>
              </w:rPr>
              <w:t xml:space="preserve">Chang, Angela, O’Modhrain, Sile, Tufts, Rob Jacob, Gunther, Eric &amp; Ishii, Hiroshi (2002) "ComTouch: Design of a Vibrotactile Communication Device". In: </w:t>
            </w:r>
            <w:r w:rsidRPr="00342EFB">
              <w:rPr>
                <w:rFonts w:asciiTheme="majorBidi" w:hAnsiTheme="majorBidi" w:cs="David"/>
                <w:i/>
                <w:iCs/>
              </w:rPr>
              <w:t>Designing Interactive Systems</w:t>
            </w:r>
            <w:r w:rsidRPr="00342EFB">
              <w:rPr>
                <w:rFonts w:asciiTheme="majorBidi" w:hAnsiTheme="majorBidi" w:cs="David"/>
              </w:rPr>
              <w:t xml:space="preserve">. London pp. 312-320. Retrieved 11.8.2015 from: </w:t>
            </w:r>
            <w:hyperlink r:id="rId18" w:history="1">
              <w:r w:rsidRPr="00342EFB">
                <w:rPr>
                  <w:rStyle w:val="Hyperlink"/>
                  <w:rFonts w:asciiTheme="majorBidi" w:hAnsiTheme="majorBidi" w:cs="David"/>
                </w:rPr>
                <w:t>http://tmg-trackr.media.mit.edu/publishedmedia/Papers/251-ComTouch%20A%20Vibrotactile%20Communication/Published/PDF</w:t>
              </w:r>
            </w:hyperlink>
          </w:p>
          <w:p w:rsidR="00285128" w:rsidRDefault="00285128" w:rsidP="00285128">
            <w:pPr>
              <w:spacing w:line="360" w:lineRule="auto"/>
              <w:jc w:val="right"/>
              <w:rPr>
                <w:rStyle w:val="Hyperlink"/>
                <w:rFonts w:asciiTheme="majorBidi" w:hAnsiTheme="majorBidi" w:cs="David"/>
                <w:rtl/>
              </w:rPr>
            </w:pPr>
            <w:r w:rsidRPr="00342EFB">
              <w:rPr>
                <w:rFonts w:asciiTheme="majorBidi" w:hAnsiTheme="majorBidi" w:cs="David"/>
              </w:rPr>
              <w:t xml:space="preserve">Chang, Angela, Resner, Ben, Koerner, Brad, Wang, XingChen &amp; Ishii, Hiroshi (2001) "LumiTouch: An Emotional Communication Device". Retrieved 11.8.2015 from: </w:t>
            </w:r>
            <w:hyperlink r:id="rId19" w:history="1">
              <w:r w:rsidRPr="00342EFB">
                <w:rPr>
                  <w:rStyle w:val="Hyperlink"/>
                  <w:rFonts w:asciiTheme="majorBidi" w:hAnsiTheme="majorBidi" w:cs="David"/>
                </w:rPr>
                <w:t>http://tmg-trackr.media.mit.edu/publishedmedia/Papers/285-LumiTouch%20An%20Emotional%20Communication/Published/PDF</w:t>
              </w:r>
            </w:hyperlink>
          </w:p>
          <w:p w:rsidR="00285128" w:rsidRPr="00342EFB" w:rsidRDefault="00285128" w:rsidP="00285128">
            <w:pPr>
              <w:spacing w:line="360" w:lineRule="auto"/>
              <w:jc w:val="right"/>
              <w:rPr>
                <w:rFonts w:asciiTheme="majorBidi" w:hAnsiTheme="majorBidi" w:cs="David"/>
                <w:color w:val="000000"/>
                <w:rtl/>
              </w:rPr>
            </w:pPr>
            <w:r w:rsidRPr="00342EFB">
              <w:rPr>
                <w:rFonts w:asciiTheme="majorBidi" w:hAnsiTheme="majorBidi" w:cs="David"/>
                <w:color w:val="000000"/>
              </w:rPr>
              <w:t xml:space="preserve">Dourish, Paul (2001) </w:t>
            </w:r>
            <w:r w:rsidRPr="00342EFB">
              <w:rPr>
                <w:rFonts w:asciiTheme="majorBidi" w:hAnsiTheme="majorBidi" w:cs="David"/>
                <w:i/>
                <w:iCs/>
                <w:color w:val="000000"/>
              </w:rPr>
              <w:t>Where the Action is The Foundations of Embodied Interaction</w:t>
            </w:r>
            <w:r w:rsidRPr="00342EFB">
              <w:rPr>
                <w:rFonts w:asciiTheme="majorBidi" w:hAnsiTheme="majorBidi" w:cs="David"/>
                <w:color w:val="000000"/>
              </w:rPr>
              <w:t xml:space="preserve">. MIT Press </w:t>
            </w:r>
          </w:p>
          <w:p w:rsidR="00285128" w:rsidRPr="00342EFB" w:rsidRDefault="00285128" w:rsidP="00285128">
            <w:pPr>
              <w:spacing w:line="360" w:lineRule="auto"/>
              <w:jc w:val="right"/>
              <w:rPr>
                <w:rFonts w:asciiTheme="majorBidi" w:hAnsiTheme="majorBidi" w:cs="David"/>
              </w:rPr>
            </w:pPr>
          </w:p>
          <w:p w:rsidR="00285128" w:rsidRPr="00342EFB" w:rsidRDefault="00285128" w:rsidP="00285128">
            <w:pPr>
              <w:spacing w:line="360" w:lineRule="auto"/>
              <w:jc w:val="right"/>
              <w:rPr>
                <w:rFonts w:asciiTheme="majorBidi" w:hAnsiTheme="majorBidi" w:cs="David"/>
                <w:rtl/>
              </w:rPr>
            </w:pPr>
            <w:r w:rsidRPr="00342EFB">
              <w:rPr>
                <w:rFonts w:asciiTheme="majorBidi" w:hAnsiTheme="majorBidi" w:cs="David"/>
              </w:rPr>
              <w:t xml:space="preserve">Ishii, Hiroshi &amp; Ullmer, Brygg (1997) "Tangible Bits: Toward Seamless Interfaces between People, Bits and Atoms". CHI 97 Conference on Human Factors in Computing Systems. Retrieved 11.8.2015 from: </w:t>
            </w:r>
            <w:hyperlink r:id="rId20" w:history="1">
              <w:r w:rsidRPr="00342EFB">
                <w:rPr>
                  <w:rStyle w:val="Hyperlink"/>
                  <w:rFonts w:asciiTheme="majorBidi" w:hAnsiTheme="majorBidi" w:cs="David"/>
                </w:rPr>
                <w:t>http://alumni.media.mit.edu/~ullmer/papers/tangible_bits</w:t>
              </w:r>
              <w:r w:rsidRPr="00342EFB">
                <w:rPr>
                  <w:rStyle w:val="Hyperlink"/>
                  <w:rFonts w:asciiTheme="majorBidi" w:hAnsiTheme="majorBidi" w:cs="David"/>
                  <w:rtl/>
                </w:rPr>
                <w:t>/</w:t>
              </w:r>
            </w:hyperlink>
          </w:p>
          <w:p w:rsidR="00F22037" w:rsidRPr="00F22037" w:rsidRDefault="00F22037" w:rsidP="00285128">
            <w:pPr>
              <w:spacing w:line="480" w:lineRule="auto"/>
              <w:jc w:val="right"/>
              <w:rPr>
                <w:rFonts w:ascii="David" w:hAnsi="David" w:cs="David"/>
                <w:rtl/>
              </w:rPr>
            </w:pPr>
          </w:p>
        </w:tc>
      </w:tr>
      <w:tr w:rsidR="008863B8" w:rsidRPr="00800FA3" w:rsidTr="008863B8">
        <w:trPr>
          <w:tblCellSpacing w:w="20" w:type="dxa"/>
        </w:trPr>
        <w:tc>
          <w:tcPr>
            <w:tcW w:w="1305" w:type="dxa"/>
          </w:tcPr>
          <w:p w:rsidR="008863B8" w:rsidRPr="00800FA3" w:rsidRDefault="008863B8" w:rsidP="0020539D">
            <w:pPr>
              <w:spacing w:line="480" w:lineRule="auto"/>
              <w:jc w:val="center"/>
              <w:rPr>
                <w:rFonts w:ascii="David" w:hAnsi="David" w:cs="David"/>
                <w:b/>
                <w:bCs/>
                <w:rtl/>
              </w:rPr>
            </w:pPr>
            <w:r w:rsidRPr="00800FA3">
              <w:rPr>
                <w:rFonts w:ascii="David" w:hAnsi="David" w:cs="David"/>
                <w:b/>
                <w:bCs/>
                <w:rtl/>
              </w:rPr>
              <w:lastRenderedPageBreak/>
              <w:t>שבוע 12</w:t>
            </w:r>
          </w:p>
        </w:tc>
        <w:tc>
          <w:tcPr>
            <w:tcW w:w="3757" w:type="dxa"/>
          </w:tcPr>
          <w:p w:rsidR="008863B8" w:rsidRPr="00800FA3" w:rsidRDefault="008863B8" w:rsidP="00502DAB">
            <w:pPr>
              <w:spacing w:line="480" w:lineRule="auto"/>
              <w:rPr>
                <w:rFonts w:ascii="David" w:hAnsi="David" w:cs="David"/>
                <w:rtl/>
              </w:rPr>
            </w:pPr>
            <w:r>
              <w:rPr>
                <w:rFonts w:ascii="David" w:hAnsi="David" w:cs="David" w:hint="cs"/>
                <w:rtl/>
              </w:rPr>
              <w:t xml:space="preserve">פרק טכני: התממשקות לתוכנת </w:t>
            </w:r>
            <w:r>
              <w:rPr>
                <w:rFonts w:ascii="David" w:hAnsi="David" w:cs="David"/>
              </w:rPr>
              <w:t>Processing</w:t>
            </w:r>
          </w:p>
        </w:tc>
        <w:tc>
          <w:tcPr>
            <w:tcW w:w="3738" w:type="dxa"/>
          </w:tcPr>
          <w:p w:rsidR="008863B8" w:rsidRPr="00800FA3" w:rsidRDefault="008863B8" w:rsidP="0020539D">
            <w:pPr>
              <w:bidi w:val="0"/>
              <w:spacing w:line="480" w:lineRule="auto"/>
              <w:rPr>
                <w:rFonts w:ascii="David" w:hAnsi="David" w:cs="David"/>
                <w:rtl/>
              </w:rPr>
            </w:pPr>
          </w:p>
        </w:tc>
      </w:tr>
      <w:tr w:rsidR="008863B8" w:rsidRPr="00800FA3" w:rsidTr="008863B8">
        <w:trPr>
          <w:tblCellSpacing w:w="20" w:type="dxa"/>
        </w:trPr>
        <w:tc>
          <w:tcPr>
            <w:tcW w:w="1305" w:type="dxa"/>
          </w:tcPr>
          <w:p w:rsidR="008863B8" w:rsidRPr="00800FA3" w:rsidRDefault="008863B8" w:rsidP="0020539D">
            <w:pPr>
              <w:spacing w:line="480" w:lineRule="auto"/>
              <w:jc w:val="center"/>
              <w:rPr>
                <w:rFonts w:ascii="David" w:hAnsi="David" w:cs="David"/>
                <w:b/>
                <w:bCs/>
                <w:rtl/>
              </w:rPr>
            </w:pPr>
            <w:r w:rsidRPr="00800FA3">
              <w:rPr>
                <w:rFonts w:ascii="David" w:hAnsi="David" w:cs="David"/>
                <w:b/>
                <w:bCs/>
                <w:rtl/>
              </w:rPr>
              <w:t>שבוע 13</w:t>
            </w:r>
          </w:p>
        </w:tc>
        <w:tc>
          <w:tcPr>
            <w:tcW w:w="3757" w:type="dxa"/>
          </w:tcPr>
          <w:p w:rsidR="008863B8" w:rsidRPr="00800FA3" w:rsidRDefault="008863B8" w:rsidP="00502DAB">
            <w:pPr>
              <w:spacing w:line="480" w:lineRule="auto"/>
              <w:rPr>
                <w:rFonts w:ascii="David" w:hAnsi="David" w:cs="David"/>
                <w:rtl/>
              </w:rPr>
            </w:pPr>
            <w:r>
              <w:rPr>
                <w:rFonts w:ascii="David" w:hAnsi="David" w:cs="David" w:hint="cs"/>
                <w:rtl/>
              </w:rPr>
              <w:t>פרק טכני: תקשורת</w:t>
            </w:r>
          </w:p>
        </w:tc>
        <w:tc>
          <w:tcPr>
            <w:tcW w:w="3738" w:type="dxa"/>
          </w:tcPr>
          <w:p w:rsidR="008863B8" w:rsidRPr="00800FA3" w:rsidRDefault="008863B8" w:rsidP="0020539D">
            <w:pPr>
              <w:spacing w:line="480" w:lineRule="auto"/>
              <w:jc w:val="center"/>
              <w:rPr>
                <w:rFonts w:ascii="David" w:hAnsi="David" w:cs="David"/>
                <w:rtl/>
              </w:rPr>
            </w:pPr>
          </w:p>
        </w:tc>
      </w:tr>
      <w:tr w:rsidR="008863B8" w:rsidRPr="00800FA3" w:rsidTr="008863B8">
        <w:trPr>
          <w:tblCellSpacing w:w="20" w:type="dxa"/>
        </w:trPr>
        <w:tc>
          <w:tcPr>
            <w:tcW w:w="1305" w:type="dxa"/>
          </w:tcPr>
          <w:p w:rsidR="008863B8" w:rsidRPr="00800FA3" w:rsidRDefault="008863B8" w:rsidP="0020539D">
            <w:pPr>
              <w:spacing w:line="480" w:lineRule="auto"/>
              <w:jc w:val="center"/>
              <w:rPr>
                <w:rFonts w:ascii="David" w:hAnsi="David" w:cs="David"/>
                <w:b/>
                <w:bCs/>
                <w:rtl/>
              </w:rPr>
            </w:pPr>
            <w:r w:rsidRPr="00800FA3">
              <w:rPr>
                <w:rFonts w:ascii="David" w:hAnsi="David" w:cs="David"/>
                <w:b/>
                <w:bCs/>
                <w:rtl/>
              </w:rPr>
              <w:lastRenderedPageBreak/>
              <w:t>שבוע 14</w:t>
            </w:r>
          </w:p>
        </w:tc>
        <w:tc>
          <w:tcPr>
            <w:tcW w:w="3757" w:type="dxa"/>
          </w:tcPr>
          <w:p w:rsidR="008863B8" w:rsidRPr="00800FA3" w:rsidRDefault="008863B8" w:rsidP="0020539D">
            <w:pPr>
              <w:spacing w:line="480" w:lineRule="auto"/>
              <w:rPr>
                <w:rFonts w:ascii="David" w:hAnsi="David" w:cs="David"/>
                <w:rtl/>
              </w:rPr>
            </w:pPr>
          </w:p>
        </w:tc>
        <w:tc>
          <w:tcPr>
            <w:tcW w:w="3738" w:type="dxa"/>
          </w:tcPr>
          <w:p w:rsidR="008863B8" w:rsidRPr="00800FA3" w:rsidRDefault="008863B8" w:rsidP="0020539D">
            <w:pPr>
              <w:spacing w:line="480" w:lineRule="auto"/>
              <w:jc w:val="right"/>
              <w:rPr>
                <w:rFonts w:ascii="David" w:hAnsi="David" w:cs="David"/>
                <w:b/>
                <w:bCs/>
              </w:rPr>
            </w:pPr>
          </w:p>
        </w:tc>
      </w:tr>
    </w:tbl>
    <w:p w:rsidR="005A6C38" w:rsidRDefault="005A6C38" w:rsidP="005A47EA">
      <w:pPr>
        <w:spacing w:line="480" w:lineRule="auto"/>
        <w:ind w:left="-508"/>
        <w:rPr>
          <w:rFonts w:cs="David"/>
          <w:b/>
          <w:bCs/>
          <w:sz w:val="32"/>
          <w:szCs w:val="32"/>
          <w:u w:val="single"/>
          <w:rtl/>
        </w:rPr>
      </w:pPr>
    </w:p>
    <w:p w:rsidR="00E346FF" w:rsidRDefault="00E346FF" w:rsidP="005A47EA">
      <w:pPr>
        <w:spacing w:line="480" w:lineRule="auto"/>
        <w:rPr>
          <w:rFonts w:cs="David"/>
          <w:b/>
          <w:bCs/>
          <w:sz w:val="28"/>
          <w:szCs w:val="28"/>
          <w:u w:val="single"/>
          <w:rtl/>
        </w:rPr>
      </w:pPr>
    </w:p>
    <w:p w:rsidR="00E346FF" w:rsidRDefault="00E346FF" w:rsidP="005A47EA">
      <w:pPr>
        <w:spacing w:line="480" w:lineRule="auto"/>
        <w:rPr>
          <w:rFonts w:cs="David"/>
        </w:rPr>
      </w:pPr>
    </w:p>
    <w:p w:rsidR="00E346FF" w:rsidRDefault="00E346FF" w:rsidP="005A47EA">
      <w:pPr>
        <w:spacing w:line="480" w:lineRule="auto"/>
        <w:rPr>
          <w:rFonts w:cs="David"/>
          <w:sz w:val="28"/>
          <w:szCs w:val="28"/>
          <w:u w:val="single"/>
          <w:rtl/>
        </w:rPr>
      </w:pPr>
    </w:p>
    <w:p w:rsidR="0001131C" w:rsidRPr="0001131C" w:rsidRDefault="0001131C" w:rsidP="0001131C">
      <w:pPr>
        <w:spacing w:line="480" w:lineRule="auto"/>
        <w:jc w:val="right"/>
        <w:rPr>
          <w:rFonts w:cs="David"/>
          <w:noProof/>
        </w:rPr>
      </w:pPr>
      <w:r w:rsidRPr="0001131C">
        <w:rPr>
          <w:rFonts w:cs="David"/>
          <w:noProof/>
          <w:cs/>
        </w:rPr>
        <w:t>‎</w:t>
      </w:r>
    </w:p>
    <w:p w:rsidR="00B137B6" w:rsidRPr="002B7372" w:rsidRDefault="00B137B6" w:rsidP="002B7372">
      <w:pPr>
        <w:spacing w:line="480" w:lineRule="auto"/>
        <w:rPr>
          <w:rFonts w:cs="David"/>
          <w:noProof/>
          <w:rtl/>
        </w:rPr>
      </w:pPr>
    </w:p>
    <w:sectPr w:rsidR="00B137B6" w:rsidRPr="002B7372" w:rsidSect="003A1B5F">
      <w:footerReference w:type="even" r:id="rId21"/>
      <w:footerReference w:type="default" r:id="rId22"/>
      <w:pgSz w:w="11906" w:h="16838"/>
      <w:pgMar w:top="567" w:right="1797" w:bottom="56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F8" w:rsidRDefault="003778F8">
      <w:r>
        <w:separator/>
      </w:r>
    </w:p>
  </w:endnote>
  <w:endnote w:type="continuationSeparator" w:id="0">
    <w:p w:rsidR="003778F8" w:rsidRDefault="0037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FF" w:rsidRDefault="00CB04ED">
    <w:pPr>
      <w:pStyle w:val="Footer"/>
      <w:framePr w:wrap="around" w:vAnchor="text" w:hAnchor="text" w:y="1"/>
      <w:rPr>
        <w:rStyle w:val="PageNumber"/>
      </w:rPr>
    </w:pPr>
    <w:r>
      <w:rPr>
        <w:rStyle w:val="PageNumber"/>
        <w:rtl/>
      </w:rPr>
      <w:fldChar w:fldCharType="begin"/>
    </w:r>
    <w:r w:rsidR="00E346FF">
      <w:rPr>
        <w:rStyle w:val="PageNumber"/>
      </w:rPr>
      <w:instrText xml:space="preserve">PAGE  </w:instrText>
    </w:r>
    <w:r>
      <w:rPr>
        <w:rStyle w:val="PageNumber"/>
        <w:rtl/>
      </w:rPr>
      <w:fldChar w:fldCharType="end"/>
    </w:r>
  </w:p>
  <w:p w:rsidR="00E346FF" w:rsidRDefault="00E346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FF" w:rsidRDefault="00CB04ED">
    <w:pPr>
      <w:pStyle w:val="Footer"/>
      <w:framePr w:wrap="around" w:vAnchor="text" w:hAnchor="text" w:y="1"/>
      <w:rPr>
        <w:rStyle w:val="PageNumber"/>
      </w:rPr>
    </w:pPr>
    <w:r>
      <w:rPr>
        <w:rStyle w:val="PageNumber"/>
        <w:rtl/>
      </w:rPr>
      <w:fldChar w:fldCharType="begin"/>
    </w:r>
    <w:r w:rsidR="00E346FF">
      <w:rPr>
        <w:rStyle w:val="PageNumber"/>
      </w:rPr>
      <w:instrText xml:space="preserve">PAGE  </w:instrText>
    </w:r>
    <w:r>
      <w:rPr>
        <w:rStyle w:val="PageNumber"/>
        <w:rtl/>
      </w:rPr>
      <w:fldChar w:fldCharType="separate"/>
    </w:r>
    <w:r w:rsidR="00E509AE">
      <w:rPr>
        <w:rStyle w:val="PageNumber"/>
        <w:noProof/>
        <w:rtl/>
      </w:rPr>
      <w:t>1</w:t>
    </w:r>
    <w:r>
      <w:rPr>
        <w:rStyle w:val="PageNumber"/>
        <w:rtl/>
      </w:rPr>
      <w:fldChar w:fldCharType="end"/>
    </w:r>
  </w:p>
  <w:p w:rsidR="00E346FF" w:rsidRDefault="00E346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F8" w:rsidRDefault="003778F8">
      <w:r>
        <w:separator/>
      </w:r>
    </w:p>
  </w:footnote>
  <w:footnote w:type="continuationSeparator" w:id="0">
    <w:p w:rsidR="003778F8" w:rsidRDefault="00377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566"/>
    <w:multiLevelType w:val="hybridMultilevel"/>
    <w:tmpl w:val="CC3230FE"/>
    <w:lvl w:ilvl="0" w:tplc="0409000F">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1321380"/>
    <w:multiLevelType w:val="hybridMultilevel"/>
    <w:tmpl w:val="119CC9EC"/>
    <w:lvl w:ilvl="0" w:tplc="42AC11D6">
      <w:start w:val="1"/>
      <w:numFmt w:val="hebrew1"/>
      <w:lvlText w:val="%1."/>
      <w:lvlJc w:val="center"/>
      <w:pPr>
        <w:tabs>
          <w:tab w:val="num" w:pos="360"/>
        </w:tabs>
        <w:ind w:left="360" w:right="360" w:hanging="360"/>
      </w:pPr>
      <w:rPr>
        <w:rFonts w:hint="default"/>
      </w:rPr>
    </w:lvl>
    <w:lvl w:ilvl="1" w:tplc="E7BE0BA0">
      <w:start w:val="1"/>
      <w:numFmt w:val="decimal"/>
      <w:lvlText w:val="%2."/>
      <w:lvlJc w:val="left"/>
      <w:pPr>
        <w:tabs>
          <w:tab w:val="num" w:pos="360"/>
        </w:tabs>
        <w:ind w:left="360" w:right="360" w:hanging="360"/>
      </w:pPr>
      <w:rPr>
        <w:rFonts w:ascii="Times New Roman" w:hAnsi="Times New Roman" w:cs="Times New Roman" w:hint="default"/>
        <w:b w:val="0"/>
        <w:bCs w:val="0"/>
        <w:sz w:val="28"/>
        <w:szCs w:val="28"/>
      </w:rPr>
    </w:lvl>
    <w:lvl w:ilvl="2" w:tplc="0409001B" w:tentative="1">
      <w:start w:val="1"/>
      <w:numFmt w:val="lowerRoman"/>
      <w:lvlText w:val="%3."/>
      <w:lvlJc w:val="right"/>
      <w:pPr>
        <w:tabs>
          <w:tab w:val="num" w:pos="1080"/>
        </w:tabs>
        <w:ind w:left="1080" w:right="1080" w:hanging="180"/>
      </w:pPr>
    </w:lvl>
    <w:lvl w:ilvl="3" w:tplc="0409000F" w:tentative="1">
      <w:start w:val="1"/>
      <w:numFmt w:val="decimal"/>
      <w:lvlText w:val="%4."/>
      <w:lvlJc w:val="left"/>
      <w:pPr>
        <w:tabs>
          <w:tab w:val="num" w:pos="1800"/>
        </w:tabs>
        <w:ind w:left="1800" w:right="1800" w:hanging="360"/>
      </w:pPr>
    </w:lvl>
    <w:lvl w:ilvl="4" w:tplc="04090019" w:tentative="1">
      <w:start w:val="1"/>
      <w:numFmt w:val="lowerLetter"/>
      <w:lvlText w:val="%5."/>
      <w:lvlJc w:val="left"/>
      <w:pPr>
        <w:tabs>
          <w:tab w:val="num" w:pos="2520"/>
        </w:tabs>
        <w:ind w:left="2520" w:right="2520" w:hanging="360"/>
      </w:pPr>
    </w:lvl>
    <w:lvl w:ilvl="5" w:tplc="0409001B" w:tentative="1">
      <w:start w:val="1"/>
      <w:numFmt w:val="lowerRoman"/>
      <w:lvlText w:val="%6."/>
      <w:lvlJc w:val="right"/>
      <w:pPr>
        <w:tabs>
          <w:tab w:val="num" w:pos="3240"/>
        </w:tabs>
        <w:ind w:left="3240" w:right="3240" w:hanging="180"/>
      </w:pPr>
    </w:lvl>
    <w:lvl w:ilvl="6" w:tplc="0409000F" w:tentative="1">
      <w:start w:val="1"/>
      <w:numFmt w:val="decimal"/>
      <w:lvlText w:val="%7."/>
      <w:lvlJc w:val="left"/>
      <w:pPr>
        <w:tabs>
          <w:tab w:val="num" w:pos="3960"/>
        </w:tabs>
        <w:ind w:left="3960" w:right="3960" w:hanging="360"/>
      </w:pPr>
    </w:lvl>
    <w:lvl w:ilvl="7" w:tplc="04090019" w:tentative="1">
      <w:start w:val="1"/>
      <w:numFmt w:val="lowerLetter"/>
      <w:lvlText w:val="%8."/>
      <w:lvlJc w:val="left"/>
      <w:pPr>
        <w:tabs>
          <w:tab w:val="num" w:pos="4680"/>
        </w:tabs>
        <w:ind w:left="4680" w:right="4680" w:hanging="360"/>
      </w:pPr>
    </w:lvl>
    <w:lvl w:ilvl="8" w:tplc="0409001B" w:tentative="1">
      <w:start w:val="1"/>
      <w:numFmt w:val="lowerRoman"/>
      <w:lvlText w:val="%9."/>
      <w:lvlJc w:val="right"/>
      <w:pPr>
        <w:tabs>
          <w:tab w:val="num" w:pos="5400"/>
        </w:tabs>
        <w:ind w:left="5400" w:right="5400" w:hanging="180"/>
      </w:pPr>
    </w:lvl>
  </w:abstractNum>
  <w:abstractNum w:abstractNumId="2">
    <w:nsid w:val="0EA634C8"/>
    <w:multiLevelType w:val="hybridMultilevel"/>
    <w:tmpl w:val="CF2E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46564"/>
    <w:multiLevelType w:val="hybridMultilevel"/>
    <w:tmpl w:val="DA8EFF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B069E9"/>
    <w:multiLevelType w:val="singleLevel"/>
    <w:tmpl w:val="040D000D"/>
    <w:lvl w:ilvl="0">
      <w:start w:val="1"/>
      <w:numFmt w:val="bullet"/>
      <w:lvlText w:val=""/>
      <w:lvlJc w:val="center"/>
      <w:pPr>
        <w:tabs>
          <w:tab w:val="num" w:pos="648"/>
        </w:tabs>
        <w:ind w:left="360" w:right="360" w:hanging="72"/>
      </w:pPr>
      <w:rPr>
        <w:rFonts w:ascii="Wingdings" w:hAnsi="Wingdings" w:hint="default"/>
      </w:rPr>
    </w:lvl>
  </w:abstractNum>
  <w:abstractNum w:abstractNumId="5">
    <w:nsid w:val="192679AE"/>
    <w:multiLevelType w:val="hybridMultilevel"/>
    <w:tmpl w:val="CBD2D850"/>
    <w:lvl w:ilvl="0" w:tplc="F8BABE9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2A3869C6"/>
    <w:multiLevelType w:val="hybridMultilevel"/>
    <w:tmpl w:val="6474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D2752"/>
    <w:multiLevelType w:val="hybridMultilevel"/>
    <w:tmpl w:val="671CFAD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4C366D82"/>
    <w:multiLevelType w:val="hybridMultilevel"/>
    <w:tmpl w:val="6474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173DD"/>
    <w:multiLevelType w:val="hybridMultilevel"/>
    <w:tmpl w:val="6474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B3D4F"/>
    <w:multiLevelType w:val="hybridMultilevel"/>
    <w:tmpl w:val="90324C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D1662E"/>
    <w:multiLevelType w:val="hybridMultilevel"/>
    <w:tmpl w:val="B3844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33906"/>
    <w:multiLevelType w:val="hybridMultilevel"/>
    <w:tmpl w:val="2F4CCB30"/>
    <w:lvl w:ilvl="0" w:tplc="0409000F">
      <w:start w:val="1"/>
      <w:numFmt w:val="decimal"/>
      <w:lvlText w:val="%1."/>
      <w:lvlJc w:val="left"/>
      <w:pPr>
        <w:tabs>
          <w:tab w:val="num" w:pos="720"/>
        </w:tabs>
        <w:ind w:left="720" w:right="720" w:hanging="360"/>
      </w:pPr>
    </w:lvl>
    <w:lvl w:ilvl="1" w:tplc="42AC11D6">
      <w:start w:val="1"/>
      <w:numFmt w:val="hebrew1"/>
      <w:lvlText w:val="%2."/>
      <w:lvlJc w:val="center"/>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68B243BD"/>
    <w:multiLevelType w:val="hybridMultilevel"/>
    <w:tmpl w:val="87D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5"/>
  </w:num>
  <w:num w:numId="5">
    <w:abstractNumId w:val="7"/>
  </w:num>
  <w:num w:numId="6">
    <w:abstractNumId w:val="4"/>
  </w:num>
  <w:num w:numId="7">
    <w:abstractNumId w:val="9"/>
  </w:num>
  <w:num w:numId="8">
    <w:abstractNumId w:val="6"/>
  </w:num>
  <w:num w:numId="9">
    <w:abstractNumId w:val="13"/>
  </w:num>
  <w:num w:numId="10">
    <w:abstractNumId w:val="2"/>
  </w:num>
  <w:num w:numId="11">
    <w:abstractNumId w:val="1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53"/>
    <w:rsid w:val="00003B5B"/>
    <w:rsid w:val="0000792A"/>
    <w:rsid w:val="00011140"/>
    <w:rsid w:val="0001131C"/>
    <w:rsid w:val="00013ED0"/>
    <w:rsid w:val="00023DD7"/>
    <w:rsid w:val="00033DFD"/>
    <w:rsid w:val="000442E0"/>
    <w:rsid w:val="00074EDE"/>
    <w:rsid w:val="00075B76"/>
    <w:rsid w:val="00077797"/>
    <w:rsid w:val="00082D42"/>
    <w:rsid w:val="0009014D"/>
    <w:rsid w:val="000B58C5"/>
    <w:rsid w:val="000B6661"/>
    <w:rsid w:val="000D0B20"/>
    <w:rsid w:val="00107203"/>
    <w:rsid w:val="00112B52"/>
    <w:rsid w:val="00120028"/>
    <w:rsid w:val="001224C6"/>
    <w:rsid w:val="00122DF2"/>
    <w:rsid w:val="00135D1A"/>
    <w:rsid w:val="00164764"/>
    <w:rsid w:val="001706B4"/>
    <w:rsid w:val="00172C0F"/>
    <w:rsid w:val="00175CCA"/>
    <w:rsid w:val="00181DE3"/>
    <w:rsid w:val="00191C99"/>
    <w:rsid w:val="001B3B34"/>
    <w:rsid w:val="00210FB1"/>
    <w:rsid w:val="00212E68"/>
    <w:rsid w:val="00212EE6"/>
    <w:rsid w:val="002176E9"/>
    <w:rsid w:val="00221AC9"/>
    <w:rsid w:val="00266580"/>
    <w:rsid w:val="0027759D"/>
    <w:rsid w:val="00285128"/>
    <w:rsid w:val="002A1713"/>
    <w:rsid w:val="002A3080"/>
    <w:rsid w:val="002B48B7"/>
    <w:rsid w:val="002B7372"/>
    <w:rsid w:val="002C3BCC"/>
    <w:rsid w:val="002D70C2"/>
    <w:rsid w:val="002E02B0"/>
    <w:rsid w:val="002E5A9A"/>
    <w:rsid w:val="00302456"/>
    <w:rsid w:val="00306782"/>
    <w:rsid w:val="003075DE"/>
    <w:rsid w:val="00313764"/>
    <w:rsid w:val="00313DF2"/>
    <w:rsid w:val="0032086B"/>
    <w:rsid w:val="00342075"/>
    <w:rsid w:val="00355E46"/>
    <w:rsid w:val="00357513"/>
    <w:rsid w:val="003608FF"/>
    <w:rsid w:val="003778F8"/>
    <w:rsid w:val="0038748C"/>
    <w:rsid w:val="003A1B5F"/>
    <w:rsid w:val="003A74B0"/>
    <w:rsid w:val="003B1219"/>
    <w:rsid w:val="003B63BA"/>
    <w:rsid w:val="003C2BF6"/>
    <w:rsid w:val="003D7056"/>
    <w:rsid w:val="00406CC5"/>
    <w:rsid w:val="0041760D"/>
    <w:rsid w:val="004302E0"/>
    <w:rsid w:val="00431A2E"/>
    <w:rsid w:val="00440C2E"/>
    <w:rsid w:val="00445E28"/>
    <w:rsid w:val="00465B8F"/>
    <w:rsid w:val="004A00E1"/>
    <w:rsid w:val="004A2877"/>
    <w:rsid w:val="004B4112"/>
    <w:rsid w:val="004C6079"/>
    <w:rsid w:val="004C665A"/>
    <w:rsid w:val="0050647A"/>
    <w:rsid w:val="00511EC2"/>
    <w:rsid w:val="00514B32"/>
    <w:rsid w:val="0052516C"/>
    <w:rsid w:val="00530AC1"/>
    <w:rsid w:val="005374DA"/>
    <w:rsid w:val="00560BEA"/>
    <w:rsid w:val="00562FB9"/>
    <w:rsid w:val="00576CE0"/>
    <w:rsid w:val="005A47EA"/>
    <w:rsid w:val="005A6C38"/>
    <w:rsid w:val="005A7CA2"/>
    <w:rsid w:val="005C21B8"/>
    <w:rsid w:val="005C3921"/>
    <w:rsid w:val="005D4274"/>
    <w:rsid w:val="005D617E"/>
    <w:rsid w:val="005F0783"/>
    <w:rsid w:val="005F7AFB"/>
    <w:rsid w:val="00601607"/>
    <w:rsid w:val="00606EED"/>
    <w:rsid w:val="00650A8C"/>
    <w:rsid w:val="00655E5D"/>
    <w:rsid w:val="00671C0F"/>
    <w:rsid w:val="00677F04"/>
    <w:rsid w:val="006932CE"/>
    <w:rsid w:val="00696C81"/>
    <w:rsid w:val="006A62D3"/>
    <w:rsid w:val="006A755B"/>
    <w:rsid w:val="006B04C3"/>
    <w:rsid w:val="006B78C8"/>
    <w:rsid w:val="006C3DDF"/>
    <w:rsid w:val="006C5B09"/>
    <w:rsid w:val="006D22CB"/>
    <w:rsid w:val="006D4B2F"/>
    <w:rsid w:val="006E0138"/>
    <w:rsid w:val="00721694"/>
    <w:rsid w:val="0072695D"/>
    <w:rsid w:val="0073080C"/>
    <w:rsid w:val="007600DC"/>
    <w:rsid w:val="00767B2C"/>
    <w:rsid w:val="0079005C"/>
    <w:rsid w:val="0079713F"/>
    <w:rsid w:val="007A2134"/>
    <w:rsid w:val="007A73CA"/>
    <w:rsid w:val="007E6F07"/>
    <w:rsid w:val="00800FA3"/>
    <w:rsid w:val="0082137F"/>
    <w:rsid w:val="00832B64"/>
    <w:rsid w:val="00834C2B"/>
    <w:rsid w:val="00835AC1"/>
    <w:rsid w:val="00845087"/>
    <w:rsid w:val="0086005D"/>
    <w:rsid w:val="00871790"/>
    <w:rsid w:val="00884DAF"/>
    <w:rsid w:val="008863B8"/>
    <w:rsid w:val="00887ED6"/>
    <w:rsid w:val="008915DE"/>
    <w:rsid w:val="008C347F"/>
    <w:rsid w:val="008E1653"/>
    <w:rsid w:val="008E1B3A"/>
    <w:rsid w:val="00910BA2"/>
    <w:rsid w:val="00915A27"/>
    <w:rsid w:val="00920420"/>
    <w:rsid w:val="00923AAB"/>
    <w:rsid w:val="00925392"/>
    <w:rsid w:val="00946911"/>
    <w:rsid w:val="0095120E"/>
    <w:rsid w:val="0097500F"/>
    <w:rsid w:val="00985616"/>
    <w:rsid w:val="00991FF6"/>
    <w:rsid w:val="00994C7E"/>
    <w:rsid w:val="00996BC0"/>
    <w:rsid w:val="009A155D"/>
    <w:rsid w:val="009B4062"/>
    <w:rsid w:val="009B543D"/>
    <w:rsid w:val="009D4ADC"/>
    <w:rsid w:val="009D51A4"/>
    <w:rsid w:val="009E5377"/>
    <w:rsid w:val="00A12976"/>
    <w:rsid w:val="00A12ED8"/>
    <w:rsid w:val="00A15700"/>
    <w:rsid w:val="00A31557"/>
    <w:rsid w:val="00A37204"/>
    <w:rsid w:val="00A44AA4"/>
    <w:rsid w:val="00A47C1E"/>
    <w:rsid w:val="00A607DE"/>
    <w:rsid w:val="00A64D6D"/>
    <w:rsid w:val="00A75138"/>
    <w:rsid w:val="00A84588"/>
    <w:rsid w:val="00AC6B27"/>
    <w:rsid w:val="00AD2764"/>
    <w:rsid w:val="00AF7318"/>
    <w:rsid w:val="00B007A9"/>
    <w:rsid w:val="00B0776D"/>
    <w:rsid w:val="00B137B6"/>
    <w:rsid w:val="00B20C51"/>
    <w:rsid w:val="00B217E6"/>
    <w:rsid w:val="00B34657"/>
    <w:rsid w:val="00B43DD9"/>
    <w:rsid w:val="00B5008B"/>
    <w:rsid w:val="00B543CE"/>
    <w:rsid w:val="00B66B34"/>
    <w:rsid w:val="00B72EBA"/>
    <w:rsid w:val="00B95F9D"/>
    <w:rsid w:val="00B972AB"/>
    <w:rsid w:val="00B97EE5"/>
    <w:rsid w:val="00BA4CB3"/>
    <w:rsid w:val="00BD28FA"/>
    <w:rsid w:val="00BD544A"/>
    <w:rsid w:val="00BE0F7A"/>
    <w:rsid w:val="00BF65BF"/>
    <w:rsid w:val="00C0284D"/>
    <w:rsid w:val="00C07E36"/>
    <w:rsid w:val="00C130A4"/>
    <w:rsid w:val="00C2096B"/>
    <w:rsid w:val="00C402CB"/>
    <w:rsid w:val="00C415F2"/>
    <w:rsid w:val="00C41682"/>
    <w:rsid w:val="00C47E94"/>
    <w:rsid w:val="00C67006"/>
    <w:rsid w:val="00C743DE"/>
    <w:rsid w:val="00C77C83"/>
    <w:rsid w:val="00C83E30"/>
    <w:rsid w:val="00C86528"/>
    <w:rsid w:val="00C9596B"/>
    <w:rsid w:val="00CB04ED"/>
    <w:rsid w:val="00CB1FB1"/>
    <w:rsid w:val="00CB2FF3"/>
    <w:rsid w:val="00CB7C41"/>
    <w:rsid w:val="00CD7379"/>
    <w:rsid w:val="00CE1763"/>
    <w:rsid w:val="00CE7CD2"/>
    <w:rsid w:val="00D14704"/>
    <w:rsid w:val="00D17391"/>
    <w:rsid w:val="00D4185B"/>
    <w:rsid w:val="00D427CE"/>
    <w:rsid w:val="00D513EB"/>
    <w:rsid w:val="00D55FA7"/>
    <w:rsid w:val="00D5687E"/>
    <w:rsid w:val="00D674CC"/>
    <w:rsid w:val="00D96C76"/>
    <w:rsid w:val="00DB03BA"/>
    <w:rsid w:val="00DB40EE"/>
    <w:rsid w:val="00DF62C7"/>
    <w:rsid w:val="00DF7BF2"/>
    <w:rsid w:val="00E10625"/>
    <w:rsid w:val="00E22E56"/>
    <w:rsid w:val="00E346FF"/>
    <w:rsid w:val="00E350C9"/>
    <w:rsid w:val="00E509AE"/>
    <w:rsid w:val="00E6030B"/>
    <w:rsid w:val="00E60E61"/>
    <w:rsid w:val="00E90EF5"/>
    <w:rsid w:val="00EA4426"/>
    <w:rsid w:val="00EF2274"/>
    <w:rsid w:val="00F06984"/>
    <w:rsid w:val="00F167C3"/>
    <w:rsid w:val="00F1683A"/>
    <w:rsid w:val="00F22037"/>
    <w:rsid w:val="00F36D3B"/>
    <w:rsid w:val="00F51CBB"/>
    <w:rsid w:val="00F71C20"/>
    <w:rsid w:val="00F806B7"/>
    <w:rsid w:val="00F9272B"/>
    <w:rsid w:val="00F947B8"/>
    <w:rsid w:val="00FA66A8"/>
    <w:rsid w:val="00FB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19F284-6D71-4E4D-87AE-324B99D7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5F"/>
    <w:pPr>
      <w:bidi/>
    </w:pPr>
    <w:rPr>
      <w:sz w:val="24"/>
      <w:szCs w:val="24"/>
    </w:rPr>
  </w:style>
  <w:style w:type="paragraph" w:styleId="Heading1">
    <w:name w:val="heading 1"/>
    <w:basedOn w:val="Normal"/>
    <w:next w:val="Normal"/>
    <w:qFormat/>
    <w:rsid w:val="003A1B5F"/>
    <w:pPr>
      <w:keepNext/>
      <w:outlineLvl w:val="0"/>
    </w:pPr>
    <w:rPr>
      <w:rFonts w:cs="David"/>
      <w:noProof/>
      <w:sz w:val="20"/>
      <w:szCs w:val="28"/>
      <w:lang w:eastAsia="he-IL"/>
    </w:rPr>
  </w:style>
  <w:style w:type="paragraph" w:styleId="Heading3">
    <w:name w:val="heading 3"/>
    <w:basedOn w:val="Normal"/>
    <w:next w:val="Normal"/>
    <w:qFormat/>
    <w:rsid w:val="003A1B5F"/>
    <w:pPr>
      <w:keepNext/>
      <w:spacing w:after="120" w:line="200" w:lineRule="exact"/>
      <w:outlineLvl w:val="2"/>
    </w:pPr>
    <w:rPr>
      <w:rFonts w:ascii="Arial" w:hAnsi="Arial"/>
      <w:b/>
      <w:bCs/>
      <w:sz w:val="20"/>
      <w:szCs w:val="20"/>
      <w:u w:val="single"/>
      <w:lang w:eastAsia="he-IL"/>
    </w:rPr>
  </w:style>
  <w:style w:type="paragraph" w:styleId="Heading4">
    <w:name w:val="heading 4"/>
    <w:basedOn w:val="Normal"/>
    <w:next w:val="Normal"/>
    <w:qFormat/>
    <w:rsid w:val="003A1B5F"/>
    <w:pPr>
      <w:keepNext/>
      <w:jc w:val="center"/>
      <w:outlineLvl w:val="3"/>
    </w:pPr>
    <w:rPr>
      <w:rFonts w:cs="David"/>
      <w:b/>
      <w:bCs/>
      <w:noProof/>
      <w:sz w:val="20"/>
      <w:szCs w:val="32"/>
      <w:lang w:eastAsia="he-IL"/>
    </w:rPr>
  </w:style>
  <w:style w:type="paragraph" w:styleId="Heading5">
    <w:name w:val="heading 5"/>
    <w:basedOn w:val="Normal"/>
    <w:next w:val="Normal"/>
    <w:link w:val="Heading5Char"/>
    <w:semiHidden/>
    <w:unhideWhenUsed/>
    <w:qFormat/>
    <w:rsid w:val="00112B52"/>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1B5F"/>
    <w:rPr>
      <w:color w:val="0000FF"/>
      <w:u w:val="single"/>
    </w:rPr>
  </w:style>
  <w:style w:type="paragraph" w:styleId="Footer">
    <w:name w:val="footer"/>
    <w:basedOn w:val="Normal"/>
    <w:rsid w:val="003A1B5F"/>
    <w:pPr>
      <w:tabs>
        <w:tab w:val="center" w:pos="4153"/>
        <w:tab w:val="right" w:pos="8306"/>
      </w:tabs>
    </w:pPr>
  </w:style>
  <w:style w:type="character" w:styleId="PageNumber">
    <w:name w:val="page number"/>
    <w:basedOn w:val="DefaultParagraphFont"/>
    <w:rsid w:val="003A1B5F"/>
  </w:style>
  <w:style w:type="paragraph" w:customStyle="1" w:styleId="a">
    <w:name w:val="סגנון"/>
    <w:basedOn w:val="Normal"/>
    <w:next w:val="Header"/>
    <w:rsid w:val="003A1B5F"/>
    <w:pPr>
      <w:tabs>
        <w:tab w:val="center" w:pos="4153"/>
        <w:tab w:val="right" w:pos="8306"/>
      </w:tabs>
    </w:pPr>
    <w:rPr>
      <w:noProof/>
      <w:sz w:val="22"/>
      <w:szCs w:val="22"/>
      <w:lang w:eastAsia="he-IL"/>
    </w:rPr>
  </w:style>
  <w:style w:type="paragraph" w:styleId="BlockText">
    <w:name w:val="Block Text"/>
    <w:basedOn w:val="Normal"/>
    <w:rsid w:val="003A1B5F"/>
    <w:pPr>
      <w:tabs>
        <w:tab w:val="left" w:pos="2218"/>
      </w:tabs>
      <w:spacing w:line="360" w:lineRule="exact"/>
      <w:ind w:left="3600" w:right="980"/>
      <w:jc w:val="both"/>
    </w:pPr>
    <w:rPr>
      <w:rFonts w:cs="David"/>
      <w:snapToGrid w:val="0"/>
      <w:color w:val="000000"/>
      <w:sz w:val="28"/>
      <w:szCs w:val="28"/>
      <w:lang w:eastAsia="he-IL"/>
    </w:rPr>
  </w:style>
  <w:style w:type="paragraph" w:styleId="BodyTextIndent3">
    <w:name w:val="Body Text Indent 3"/>
    <w:basedOn w:val="Normal"/>
    <w:rsid w:val="003A1B5F"/>
    <w:pPr>
      <w:bidi w:val="0"/>
      <w:spacing w:after="120"/>
      <w:ind w:left="283"/>
    </w:pPr>
    <w:rPr>
      <w:sz w:val="16"/>
      <w:szCs w:val="16"/>
    </w:rPr>
  </w:style>
  <w:style w:type="paragraph" w:styleId="Header">
    <w:name w:val="header"/>
    <w:basedOn w:val="Normal"/>
    <w:rsid w:val="003A1B5F"/>
    <w:pPr>
      <w:tabs>
        <w:tab w:val="center" w:pos="4153"/>
        <w:tab w:val="right" w:pos="8306"/>
      </w:tabs>
    </w:pPr>
  </w:style>
  <w:style w:type="paragraph" w:styleId="BodyText">
    <w:name w:val="Body Text"/>
    <w:basedOn w:val="Normal"/>
    <w:rsid w:val="00511EC2"/>
    <w:pPr>
      <w:spacing w:after="120"/>
    </w:pPr>
  </w:style>
  <w:style w:type="character" w:styleId="FollowedHyperlink">
    <w:name w:val="FollowedHyperlink"/>
    <w:basedOn w:val="DefaultParagraphFont"/>
    <w:rsid w:val="00CB7C41"/>
    <w:rPr>
      <w:color w:val="800080"/>
      <w:u w:val="single"/>
    </w:rPr>
  </w:style>
  <w:style w:type="paragraph" w:styleId="Bibliography">
    <w:name w:val="Bibliography"/>
    <w:basedOn w:val="Normal"/>
    <w:next w:val="Normal"/>
    <w:uiPriority w:val="37"/>
    <w:unhideWhenUsed/>
    <w:rsid w:val="00B137B6"/>
    <w:pPr>
      <w:bidi w:val="0"/>
      <w:spacing w:after="200" w:line="276" w:lineRule="auto"/>
    </w:pPr>
    <w:rPr>
      <w:rFonts w:ascii="Calibri" w:eastAsia="Calibri" w:hAnsi="Calibri" w:cs="Arial"/>
      <w:sz w:val="22"/>
      <w:szCs w:val="22"/>
    </w:rPr>
  </w:style>
  <w:style w:type="paragraph" w:styleId="ListParagraph">
    <w:name w:val="List Paragraph"/>
    <w:basedOn w:val="Normal"/>
    <w:uiPriority w:val="34"/>
    <w:qFormat/>
    <w:rsid w:val="00767B2C"/>
    <w:pPr>
      <w:bidi w:val="0"/>
      <w:spacing w:after="200" w:line="276" w:lineRule="auto"/>
      <w:ind w:left="720"/>
      <w:contextualSpacing/>
    </w:pPr>
    <w:rPr>
      <w:rFonts w:ascii="Calibri" w:eastAsia="Calibri" w:hAnsi="Calibri" w:cs="Arial"/>
      <w:sz w:val="22"/>
      <w:szCs w:val="22"/>
    </w:rPr>
  </w:style>
  <w:style w:type="character" w:customStyle="1" w:styleId="Heading5Char">
    <w:name w:val="Heading 5 Char"/>
    <w:basedOn w:val="DefaultParagraphFont"/>
    <w:link w:val="Heading5"/>
    <w:semiHidden/>
    <w:rsid w:val="00112B52"/>
    <w:rPr>
      <w:rFonts w:ascii="Calibri" w:eastAsia="Times New Roman" w:hAnsi="Calibri" w:cs="Arial"/>
      <w:b/>
      <w:bCs/>
      <w:i/>
      <w:iCs/>
      <w:sz w:val="26"/>
      <w:szCs w:val="26"/>
    </w:rPr>
  </w:style>
  <w:style w:type="character" w:customStyle="1" w:styleId="apple-converted-space">
    <w:name w:val="apple-converted-space"/>
    <w:basedOn w:val="DefaultParagraphFont"/>
    <w:rsid w:val="00112B52"/>
  </w:style>
  <w:style w:type="character" w:customStyle="1" w:styleId="authors">
    <w:name w:val="authors"/>
    <w:basedOn w:val="DefaultParagraphFont"/>
    <w:rsid w:val="00112B52"/>
  </w:style>
  <w:style w:type="paragraph" w:styleId="BalloonText">
    <w:name w:val="Balloon Text"/>
    <w:basedOn w:val="Normal"/>
    <w:link w:val="BalloonTextChar"/>
    <w:rsid w:val="003075DE"/>
    <w:rPr>
      <w:rFonts w:ascii="Tahoma" w:hAnsi="Tahoma" w:cs="Tahoma"/>
      <w:sz w:val="16"/>
      <w:szCs w:val="16"/>
    </w:rPr>
  </w:style>
  <w:style w:type="character" w:customStyle="1" w:styleId="BalloonTextChar">
    <w:name w:val="Balloon Text Char"/>
    <w:basedOn w:val="DefaultParagraphFont"/>
    <w:link w:val="BalloonText"/>
    <w:rsid w:val="0030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8057">
      <w:bodyDiv w:val="1"/>
      <w:marLeft w:val="0"/>
      <w:marRight w:val="0"/>
      <w:marTop w:val="0"/>
      <w:marBottom w:val="0"/>
      <w:divBdr>
        <w:top w:val="none" w:sz="0" w:space="0" w:color="auto"/>
        <w:left w:val="none" w:sz="0" w:space="0" w:color="auto"/>
        <w:bottom w:val="none" w:sz="0" w:space="0" w:color="auto"/>
        <w:right w:val="none" w:sz="0" w:space="0" w:color="auto"/>
      </w:divBdr>
    </w:div>
    <w:div w:id="627705181">
      <w:bodyDiv w:val="1"/>
      <w:marLeft w:val="0"/>
      <w:marRight w:val="0"/>
      <w:marTop w:val="0"/>
      <w:marBottom w:val="0"/>
      <w:divBdr>
        <w:top w:val="none" w:sz="0" w:space="0" w:color="auto"/>
        <w:left w:val="none" w:sz="0" w:space="0" w:color="auto"/>
        <w:bottom w:val="none" w:sz="0" w:space="0" w:color="auto"/>
        <w:right w:val="none" w:sz="0" w:space="0" w:color="auto"/>
      </w:divBdr>
    </w:div>
    <w:div w:id="871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xtnature.net/2009/12/the-playboy-interview-marshall-mcluhan/" TargetMode="External"/><Relationship Id="rId18" Type="http://schemas.openxmlformats.org/officeDocument/2006/relationships/hyperlink" Target="http://tmg-trackr.media.mit.edu/publishedmedia/Papers/251-ComTouch%20A%20Vibrotactile%20Communication/Publishe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dney.edu.au/science/hps/early_modern_science/publications_and_preprints/Wolfe_Early_modern_epistemologies.pdf" TargetMode="External"/><Relationship Id="rId17" Type="http://schemas.openxmlformats.org/officeDocument/2006/relationships/hyperlink" Target="http://tmg-trackr.media.mit.edu/publishedmedia/Papers/315-Tangible%20Interfaces%20for%20Remote/Published/PDF" TargetMode="External"/><Relationship Id="rId2" Type="http://schemas.openxmlformats.org/officeDocument/2006/relationships/numbering" Target="numbering.xml"/><Relationship Id="rId16" Type="http://schemas.openxmlformats.org/officeDocument/2006/relationships/hyperlink" Target="http://dl.acm.org/citation.cfm?id=329126" TargetMode="External"/><Relationship Id="rId20" Type="http://schemas.openxmlformats.org/officeDocument/2006/relationships/hyperlink" Target="http://alumni.media.mit.edu/~ullmer/papers/tangible_b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ulu.fi/~skidi/teaching/mobile_and_ubiquitous_multimedia_2002/the_future_of_ubiquitous_computing_on_campu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stor.org/discover/10.2307/3100993?sid=21105853491233&amp;uid=4&amp;uid=2" TargetMode="External"/><Relationship Id="rId23" Type="http://schemas.openxmlformats.org/officeDocument/2006/relationships/fontTable" Target="fontTable.xml"/><Relationship Id="rId10" Type="http://schemas.openxmlformats.org/officeDocument/2006/relationships/hyperlink" Target="http://manovich.net/TEXT/digital_nature.html" TargetMode="External"/><Relationship Id="rId19" Type="http://schemas.openxmlformats.org/officeDocument/2006/relationships/hyperlink" Target="http://tmg-trackr.media.mit.edu/publishedmedia/Papers/285-LumiTouch%20An%20Emotional%20Communication/Published/PDF" TargetMode="External"/><Relationship Id="rId4" Type="http://schemas.openxmlformats.org/officeDocument/2006/relationships/settings" Target="settings.xml"/><Relationship Id="rId9" Type="http://schemas.openxmlformats.org/officeDocument/2006/relationships/hyperlink" Target="http://vcj.sagepub.com/" TargetMode="External"/><Relationship Id="rId14" Type="http://schemas.openxmlformats.org/officeDocument/2006/relationships/hyperlink" Target="https://opus.lib.uts.edu.au/research/bitstream/handle/10453/19044/2011001991OK.pdf?sequence=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1085-232F-48D0-9F84-1B3661FB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תאריך‏‏05/06/2007</vt:lpstr>
      <vt:lpstr>תאריך‏‏05/06/2007</vt:lpstr>
    </vt:vector>
  </TitlesOfParts>
  <Company>Microsoft</Company>
  <LinksUpToDate>false</LinksUpToDate>
  <CharactersWithSpaces>9261</CharactersWithSpaces>
  <SharedDoc>false</SharedDoc>
  <HLinks>
    <vt:vector size="30" baseType="variant">
      <vt:variant>
        <vt:i4>2556001</vt:i4>
      </vt:variant>
      <vt:variant>
        <vt:i4>12</vt:i4>
      </vt:variant>
      <vt:variant>
        <vt:i4>0</vt:i4>
      </vt:variant>
      <vt:variant>
        <vt:i4>5</vt:i4>
      </vt:variant>
      <vt:variant>
        <vt:lpwstr>http://www.youtube.com/watch?v=pPfaSxU6jyY</vt:lpwstr>
      </vt:variant>
      <vt:variant>
        <vt:lpwstr/>
      </vt:variant>
      <vt:variant>
        <vt:i4>3670134</vt:i4>
      </vt:variant>
      <vt:variant>
        <vt:i4>9</vt:i4>
      </vt:variant>
      <vt:variant>
        <vt:i4>0</vt:i4>
      </vt:variant>
      <vt:variant>
        <vt:i4>5</vt:i4>
      </vt:variant>
      <vt:variant>
        <vt:lpwstr>http://www.youtube.com/watch?v=jNCblGv0zjU</vt:lpwstr>
      </vt:variant>
      <vt:variant>
        <vt:lpwstr/>
      </vt:variant>
      <vt:variant>
        <vt:i4>3014776</vt:i4>
      </vt:variant>
      <vt:variant>
        <vt:i4>6</vt:i4>
      </vt:variant>
      <vt:variant>
        <vt:i4>0</vt:i4>
      </vt:variant>
      <vt:variant>
        <vt:i4>5</vt:i4>
      </vt:variant>
      <vt:variant>
        <vt:lpwstr>http://www.youtube.com/watch?v=AyoNHIl-QLQ</vt:lpwstr>
      </vt:variant>
      <vt:variant>
        <vt:lpwstr/>
      </vt:variant>
      <vt:variant>
        <vt:i4>1572946</vt:i4>
      </vt:variant>
      <vt:variant>
        <vt:i4>3</vt:i4>
      </vt:variant>
      <vt:variant>
        <vt:i4>0</vt:i4>
      </vt:variant>
      <vt:variant>
        <vt:i4>5</vt:i4>
      </vt:variant>
      <vt:variant>
        <vt:lpwstr>http://www.jstor.org/action/showPublisher?publisherCode=jhup</vt:lpwstr>
      </vt:variant>
      <vt:variant>
        <vt:lpwstr/>
      </vt:variant>
      <vt:variant>
        <vt:i4>983066</vt:i4>
      </vt:variant>
      <vt:variant>
        <vt:i4>0</vt:i4>
      </vt:variant>
      <vt:variant>
        <vt:i4>0</vt:i4>
      </vt:variant>
      <vt:variant>
        <vt:i4>5</vt:i4>
      </vt:variant>
      <vt:variant>
        <vt:lpwstr>http://conductiveoutfit.com/mta/technologyandmen/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תאריך‏‏05/06/2007</dc:title>
  <dc:creator>userxp</dc:creator>
  <cp:lastModifiedBy>Shelly Herman</cp:lastModifiedBy>
  <cp:revision>2</cp:revision>
  <dcterms:created xsi:type="dcterms:W3CDTF">2019-05-19T06:32:00Z</dcterms:created>
  <dcterms:modified xsi:type="dcterms:W3CDTF">2019-05-19T06:32:00Z</dcterms:modified>
</cp:coreProperties>
</file>