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3A980" w14:textId="0DCBBA4B" w:rsidR="00285E23" w:rsidRPr="009F56A7" w:rsidRDefault="00285E23" w:rsidP="001F4153">
      <w:pPr>
        <w:spacing w:before="120" w:after="120" w:line="480" w:lineRule="auto"/>
        <w:jc w:val="left"/>
        <w:rPr>
          <w:rFonts w:asciiTheme="majorBidi" w:hAnsiTheme="majorBidi" w:cstheme="majorBidi"/>
          <w:sz w:val="24"/>
          <w:rtl/>
          <w:lang w:bidi="he-IL"/>
        </w:rPr>
      </w:pPr>
    </w:p>
    <w:tbl>
      <w:tblPr>
        <w:tblStyle w:val="TableGrid"/>
        <w:tblW w:w="0" w:type="auto"/>
        <w:tblLook w:val="04A0" w:firstRow="1" w:lastRow="0" w:firstColumn="1" w:lastColumn="0" w:noHBand="0" w:noVBand="1"/>
      </w:tblPr>
      <w:tblGrid>
        <w:gridCol w:w="2689"/>
        <w:gridCol w:w="6372"/>
      </w:tblGrid>
      <w:tr w:rsidR="004F099B" w:rsidRPr="009F56A7" w14:paraId="36E27B5F" w14:textId="77777777" w:rsidTr="00612515">
        <w:tc>
          <w:tcPr>
            <w:tcW w:w="2689" w:type="dxa"/>
          </w:tcPr>
          <w:p w14:paraId="16AE47DC" w14:textId="088F59A0" w:rsidR="004F099B" w:rsidRPr="009F56A7" w:rsidRDefault="004F099B" w:rsidP="001F4153">
            <w:pPr>
              <w:spacing w:line="360" w:lineRule="auto"/>
              <w:jc w:val="left"/>
              <w:rPr>
                <w:rFonts w:asciiTheme="majorBidi" w:hAnsiTheme="majorBidi" w:cstheme="majorBidi"/>
                <w:b/>
                <w:bCs/>
                <w:sz w:val="24"/>
                <w:lang w:bidi="he-IL"/>
              </w:rPr>
            </w:pPr>
            <w:r w:rsidRPr="009F56A7">
              <w:rPr>
                <w:rFonts w:asciiTheme="majorBidi" w:hAnsiTheme="majorBidi" w:cstheme="majorBidi"/>
                <w:b/>
                <w:bCs/>
                <w:sz w:val="24"/>
                <w:lang w:bidi="he-IL"/>
              </w:rPr>
              <w:t>Program</w:t>
            </w:r>
          </w:p>
        </w:tc>
        <w:tc>
          <w:tcPr>
            <w:tcW w:w="6372" w:type="dxa"/>
          </w:tcPr>
          <w:p w14:paraId="37078768" w14:textId="3C1CC8F0" w:rsidR="004F099B" w:rsidRPr="009F56A7" w:rsidRDefault="00967CC6" w:rsidP="001F4153">
            <w:pPr>
              <w:spacing w:line="360" w:lineRule="auto"/>
              <w:jc w:val="left"/>
              <w:rPr>
                <w:rFonts w:asciiTheme="majorBidi" w:hAnsiTheme="majorBidi" w:cstheme="majorBidi"/>
                <w:b/>
                <w:bCs/>
                <w:sz w:val="24"/>
                <w:rtl/>
                <w:lang w:bidi="he-IL"/>
              </w:rPr>
            </w:pPr>
            <w:r w:rsidRPr="009F56A7">
              <w:rPr>
                <w:rFonts w:asciiTheme="majorBidi" w:hAnsiTheme="majorBidi" w:cstheme="majorBidi"/>
                <w:b/>
                <w:bCs/>
                <w:sz w:val="24"/>
                <w:lang w:bidi="he-IL"/>
              </w:rPr>
              <w:t>Leaders at Work</w:t>
            </w:r>
          </w:p>
        </w:tc>
      </w:tr>
      <w:tr w:rsidR="004F099B" w:rsidRPr="009F56A7" w14:paraId="2E59CDF9" w14:textId="77777777" w:rsidTr="00612515">
        <w:tc>
          <w:tcPr>
            <w:tcW w:w="2689" w:type="dxa"/>
          </w:tcPr>
          <w:p w14:paraId="7BFB3184" w14:textId="0CD0B463" w:rsidR="004F099B" w:rsidRPr="009F56A7" w:rsidRDefault="004F099B" w:rsidP="001F4153">
            <w:pPr>
              <w:spacing w:line="360" w:lineRule="auto"/>
              <w:jc w:val="left"/>
              <w:rPr>
                <w:rFonts w:asciiTheme="majorBidi" w:hAnsiTheme="majorBidi" w:cstheme="majorBidi"/>
                <w:sz w:val="24"/>
                <w:lang w:bidi="he-IL"/>
              </w:rPr>
            </w:pPr>
            <w:r w:rsidRPr="009F56A7">
              <w:rPr>
                <w:rFonts w:asciiTheme="majorBidi" w:hAnsiTheme="majorBidi" w:cstheme="majorBidi"/>
                <w:sz w:val="24"/>
                <w:lang w:bidi="he-IL"/>
              </w:rPr>
              <w:t>Course title</w:t>
            </w:r>
          </w:p>
        </w:tc>
        <w:tc>
          <w:tcPr>
            <w:tcW w:w="6372" w:type="dxa"/>
          </w:tcPr>
          <w:p w14:paraId="6EA79707" w14:textId="32689064" w:rsidR="004F099B" w:rsidRPr="009F56A7" w:rsidRDefault="003C5DA1" w:rsidP="001F4153">
            <w:pPr>
              <w:spacing w:line="360" w:lineRule="auto"/>
              <w:jc w:val="left"/>
              <w:rPr>
                <w:rFonts w:asciiTheme="majorBidi" w:hAnsiTheme="majorBidi" w:cstheme="majorBidi"/>
                <w:b/>
                <w:bCs/>
                <w:color w:val="009999"/>
                <w:sz w:val="24"/>
                <w:rtl/>
                <w:lang w:bidi="he-IL"/>
              </w:rPr>
            </w:pPr>
            <w:r w:rsidRPr="009F56A7">
              <w:rPr>
                <w:rFonts w:asciiTheme="majorBidi" w:hAnsiTheme="majorBidi" w:cstheme="majorBidi"/>
                <w:b/>
                <w:bCs/>
                <w:color w:val="009999"/>
                <w:sz w:val="24"/>
                <w:lang w:bidi="he-IL"/>
              </w:rPr>
              <w:t>Management Processes and Organizational Analysis</w:t>
            </w:r>
          </w:p>
        </w:tc>
      </w:tr>
      <w:tr w:rsidR="0001220E" w:rsidRPr="009F56A7" w14:paraId="20DA3BEF" w14:textId="77777777" w:rsidTr="00612515">
        <w:tc>
          <w:tcPr>
            <w:tcW w:w="2689" w:type="dxa"/>
          </w:tcPr>
          <w:p w14:paraId="3FB4E674" w14:textId="4B36B3C6" w:rsidR="0001220E" w:rsidRPr="009F56A7" w:rsidRDefault="0001220E" w:rsidP="001F4153">
            <w:pPr>
              <w:spacing w:line="360" w:lineRule="auto"/>
              <w:jc w:val="left"/>
              <w:rPr>
                <w:rFonts w:asciiTheme="majorBidi" w:hAnsiTheme="majorBidi" w:cstheme="majorBidi"/>
                <w:sz w:val="24"/>
                <w:lang w:bidi="he-IL"/>
              </w:rPr>
            </w:pPr>
            <w:r w:rsidRPr="009F56A7">
              <w:rPr>
                <w:rFonts w:asciiTheme="majorBidi" w:hAnsiTheme="majorBidi" w:cstheme="majorBidi"/>
                <w:sz w:val="24"/>
                <w:lang w:bidi="he-IL"/>
              </w:rPr>
              <w:t xml:space="preserve">Number of </w:t>
            </w:r>
            <w:r w:rsidR="0021447F" w:rsidRPr="009F56A7">
              <w:rPr>
                <w:rFonts w:asciiTheme="majorBidi" w:hAnsiTheme="majorBidi" w:cstheme="majorBidi"/>
                <w:sz w:val="24"/>
                <w:lang w:bidi="he-IL"/>
              </w:rPr>
              <w:t>ECTS</w:t>
            </w:r>
            <w:r w:rsidR="0021447F" w:rsidRPr="009F56A7">
              <w:rPr>
                <w:rFonts w:asciiTheme="majorBidi" w:hAnsiTheme="majorBidi" w:cstheme="majorBidi"/>
                <w:sz w:val="24"/>
                <w:rtl/>
                <w:lang w:bidi="he-IL"/>
              </w:rPr>
              <w:t xml:space="preserve"> </w:t>
            </w:r>
            <w:r w:rsidR="0021447F" w:rsidRPr="009F56A7">
              <w:rPr>
                <w:rFonts w:asciiTheme="majorBidi" w:hAnsiTheme="majorBidi" w:cstheme="majorBidi"/>
                <w:sz w:val="24"/>
                <w:lang w:bidi="he-IL"/>
              </w:rPr>
              <w:t xml:space="preserve"> </w:t>
            </w:r>
          </w:p>
        </w:tc>
        <w:tc>
          <w:tcPr>
            <w:tcW w:w="6372" w:type="dxa"/>
          </w:tcPr>
          <w:p w14:paraId="19F9D7D8" w14:textId="1DA63F01" w:rsidR="0001220E" w:rsidRPr="009F56A7" w:rsidRDefault="0009076A" w:rsidP="001F4153">
            <w:pPr>
              <w:spacing w:line="360" w:lineRule="auto"/>
              <w:jc w:val="left"/>
              <w:rPr>
                <w:rFonts w:asciiTheme="majorBidi" w:hAnsiTheme="majorBidi" w:cstheme="majorBidi"/>
                <w:sz w:val="24"/>
                <w:lang w:bidi="he-IL"/>
              </w:rPr>
            </w:pPr>
            <w:r w:rsidRPr="009F56A7">
              <w:rPr>
                <w:rFonts w:asciiTheme="majorBidi" w:hAnsiTheme="majorBidi" w:cstheme="majorBidi"/>
                <w:sz w:val="24"/>
                <w:lang w:bidi="he-IL"/>
              </w:rPr>
              <w:t>4</w:t>
            </w:r>
          </w:p>
        </w:tc>
      </w:tr>
      <w:tr w:rsidR="0001220E" w:rsidRPr="009F56A7" w14:paraId="40D3BC70" w14:textId="77777777" w:rsidTr="00612515">
        <w:tc>
          <w:tcPr>
            <w:tcW w:w="2689" w:type="dxa"/>
          </w:tcPr>
          <w:p w14:paraId="03417A01" w14:textId="1B270953" w:rsidR="0001220E" w:rsidRPr="009F56A7" w:rsidRDefault="0001220E" w:rsidP="001F4153">
            <w:pPr>
              <w:spacing w:line="360" w:lineRule="auto"/>
              <w:jc w:val="left"/>
              <w:rPr>
                <w:rFonts w:asciiTheme="majorBidi" w:hAnsiTheme="majorBidi" w:cstheme="majorBidi"/>
                <w:sz w:val="24"/>
                <w:lang w:bidi="he-IL"/>
              </w:rPr>
            </w:pPr>
            <w:r w:rsidRPr="009F56A7">
              <w:rPr>
                <w:rFonts w:asciiTheme="majorBidi" w:hAnsiTheme="majorBidi" w:cstheme="majorBidi"/>
                <w:sz w:val="24"/>
                <w:lang w:bidi="he-IL"/>
              </w:rPr>
              <w:t>Language of Teaching</w:t>
            </w:r>
          </w:p>
        </w:tc>
        <w:tc>
          <w:tcPr>
            <w:tcW w:w="6372" w:type="dxa"/>
          </w:tcPr>
          <w:p w14:paraId="01F22074" w14:textId="5990B60C" w:rsidR="0001220E" w:rsidRPr="009F56A7" w:rsidRDefault="0021447F" w:rsidP="001F4153">
            <w:pPr>
              <w:spacing w:line="360" w:lineRule="auto"/>
              <w:jc w:val="left"/>
              <w:rPr>
                <w:rFonts w:asciiTheme="majorBidi" w:hAnsiTheme="majorBidi" w:cstheme="majorBidi"/>
                <w:sz w:val="24"/>
                <w:lang w:bidi="he-IL"/>
              </w:rPr>
            </w:pPr>
            <w:r w:rsidRPr="009F56A7">
              <w:rPr>
                <w:rFonts w:asciiTheme="majorBidi" w:hAnsiTheme="majorBidi" w:cstheme="majorBidi"/>
                <w:sz w:val="24"/>
                <w:lang w:bidi="he-IL"/>
              </w:rPr>
              <w:t>English</w:t>
            </w:r>
          </w:p>
        </w:tc>
      </w:tr>
      <w:tr w:rsidR="00612515" w:rsidRPr="009F56A7" w14:paraId="62F8C1F7" w14:textId="77777777" w:rsidTr="00612515">
        <w:tc>
          <w:tcPr>
            <w:tcW w:w="2689" w:type="dxa"/>
          </w:tcPr>
          <w:p w14:paraId="1E709BD9" w14:textId="35203B20" w:rsidR="00612515" w:rsidRPr="009F56A7" w:rsidRDefault="00612515" w:rsidP="001F4153">
            <w:pPr>
              <w:spacing w:line="360" w:lineRule="auto"/>
              <w:jc w:val="left"/>
              <w:rPr>
                <w:rFonts w:asciiTheme="majorBidi" w:hAnsiTheme="majorBidi" w:cstheme="majorBidi"/>
                <w:sz w:val="24"/>
                <w:lang w:bidi="he-IL"/>
              </w:rPr>
            </w:pPr>
            <w:r w:rsidRPr="009F56A7">
              <w:rPr>
                <w:rFonts w:asciiTheme="majorBidi" w:hAnsiTheme="majorBidi" w:cstheme="majorBidi"/>
                <w:sz w:val="24"/>
                <w:lang w:bidi="he-IL"/>
              </w:rPr>
              <w:t>Year and semester</w:t>
            </w:r>
          </w:p>
        </w:tc>
        <w:tc>
          <w:tcPr>
            <w:tcW w:w="6372" w:type="dxa"/>
          </w:tcPr>
          <w:p w14:paraId="6117A3EE" w14:textId="17E51CF7" w:rsidR="00612515" w:rsidRPr="009F56A7" w:rsidRDefault="0009076A" w:rsidP="008A7660">
            <w:pPr>
              <w:spacing w:line="360" w:lineRule="auto"/>
              <w:jc w:val="left"/>
              <w:rPr>
                <w:rFonts w:asciiTheme="majorBidi" w:hAnsiTheme="majorBidi" w:cstheme="majorBidi"/>
                <w:sz w:val="24"/>
                <w:lang w:bidi="he-IL"/>
              </w:rPr>
            </w:pPr>
            <w:r w:rsidRPr="009F56A7">
              <w:rPr>
                <w:rFonts w:asciiTheme="majorBidi" w:hAnsiTheme="majorBidi" w:cstheme="majorBidi"/>
                <w:sz w:val="24"/>
                <w:lang w:bidi="he-IL"/>
              </w:rPr>
              <w:t xml:space="preserve">Fall semester, </w:t>
            </w:r>
            <w:r w:rsidR="008A7660" w:rsidRPr="009F56A7">
              <w:rPr>
                <w:rFonts w:asciiTheme="majorBidi" w:hAnsiTheme="majorBidi" w:cstheme="majorBidi"/>
                <w:sz w:val="24"/>
                <w:lang w:bidi="he-IL"/>
              </w:rPr>
              <w:t>2022-2023</w:t>
            </w:r>
          </w:p>
        </w:tc>
      </w:tr>
      <w:tr w:rsidR="004F099B" w:rsidRPr="009F56A7" w14:paraId="71239E78" w14:textId="77777777" w:rsidTr="00E95231">
        <w:trPr>
          <w:trHeight w:val="398"/>
        </w:trPr>
        <w:tc>
          <w:tcPr>
            <w:tcW w:w="2689" w:type="dxa"/>
          </w:tcPr>
          <w:p w14:paraId="463F889F" w14:textId="56658EC7" w:rsidR="004F099B" w:rsidRPr="009F56A7" w:rsidRDefault="004F099B" w:rsidP="001F4153">
            <w:pPr>
              <w:spacing w:line="360" w:lineRule="auto"/>
              <w:jc w:val="left"/>
              <w:rPr>
                <w:rFonts w:asciiTheme="majorBidi" w:hAnsiTheme="majorBidi" w:cstheme="majorBidi"/>
                <w:sz w:val="24"/>
                <w:lang w:bidi="he-IL"/>
              </w:rPr>
            </w:pPr>
            <w:r w:rsidRPr="009F56A7">
              <w:rPr>
                <w:rFonts w:asciiTheme="majorBidi" w:hAnsiTheme="majorBidi" w:cstheme="majorBidi"/>
                <w:sz w:val="24"/>
                <w:lang w:bidi="he-IL"/>
              </w:rPr>
              <w:t>Lecturer name</w:t>
            </w:r>
          </w:p>
        </w:tc>
        <w:tc>
          <w:tcPr>
            <w:tcW w:w="6372" w:type="dxa"/>
          </w:tcPr>
          <w:p w14:paraId="0E691A53" w14:textId="47198492" w:rsidR="004F099B" w:rsidRPr="009F56A7" w:rsidRDefault="00A97C3A" w:rsidP="001F4153">
            <w:pPr>
              <w:spacing w:line="360" w:lineRule="auto"/>
              <w:jc w:val="left"/>
              <w:rPr>
                <w:rFonts w:asciiTheme="majorBidi" w:hAnsiTheme="majorBidi" w:cstheme="majorBidi"/>
                <w:sz w:val="24"/>
                <w:rtl/>
                <w:lang w:bidi="he-IL"/>
              </w:rPr>
            </w:pPr>
            <w:r w:rsidRPr="009F56A7">
              <w:rPr>
                <w:rFonts w:asciiTheme="majorBidi" w:hAnsiTheme="majorBidi" w:cstheme="majorBidi"/>
                <w:sz w:val="24"/>
                <w:lang w:bidi="he-IL"/>
              </w:rPr>
              <w:t>Dr. Dana Landau- Raviv</w:t>
            </w:r>
          </w:p>
        </w:tc>
      </w:tr>
      <w:tr w:rsidR="00597F63" w:rsidRPr="009F56A7" w14:paraId="7C1068DF" w14:textId="77777777" w:rsidTr="00612515">
        <w:tc>
          <w:tcPr>
            <w:tcW w:w="2689" w:type="dxa"/>
          </w:tcPr>
          <w:p w14:paraId="5D3707E3" w14:textId="631179AE" w:rsidR="00597F63" w:rsidRPr="009F56A7" w:rsidRDefault="00597F63" w:rsidP="001F4153">
            <w:pPr>
              <w:spacing w:line="360" w:lineRule="auto"/>
              <w:jc w:val="left"/>
              <w:rPr>
                <w:rFonts w:asciiTheme="majorBidi" w:hAnsiTheme="majorBidi" w:cstheme="majorBidi"/>
                <w:sz w:val="24"/>
                <w:lang w:bidi="he-IL"/>
              </w:rPr>
            </w:pPr>
            <w:r w:rsidRPr="009F56A7">
              <w:rPr>
                <w:rFonts w:asciiTheme="majorBidi" w:hAnsiTheme="majorBidi" w:cstheme="majorBidi"/>
                <w:sz w:val="24"/>
                <w:lang w:bidi="he-IL"/>
              </w:rPr>
              <w:t>Lecturer email</w:t>
            </w:r>
          </w:p>
        </w:tc>
        <w:tc>
          <w:tcPr>
            <w:tcW w:w="6372" w:type="dxa"/>
          </w:tcPr>
          <w:p w14:paraId="23367AC4" w14:textId="671C5E2A" w:rsidR="00597F63" w:rsidRPr="009F56A7" w:rsidRDefault="00033F51" w:rsidP="001F4153">
            <w:pPr>
              <w:spacing w:line="360" w:lineRule="auto"/>
              <w:jc w:val="left"/>
              <w:rPr>
                <w:rFonts w:asciiTheme="majorBidi" w:hAnsiTheme="majorBidi" w:cstheme="majorBidi"/>
                <w:sz w:val="24"/>
                <w:lang w:bidi="he-IL"/>
              </w:rPr>
            </w:pPr>
            <w:hyperlink r:id="rId8" w:history="1">
              <w:r w:rsidR="003430A3" w:rsidRPr="009F56A7">
                <w:rPr>
                  <w:rStyle w:val="Hyperlink"/>
                  <w:rFonts w:asciiTheme="majorBidi" w:hAnsiTheme="majorBidi" w:cstheme="majorBidi"/>
                  <w:sz w:val="24"/>
                  <w:lang w:bidi="he-IL"/>
                </w:rPr>
                <w:t>danaland@mta.ac.il</w:t>
              </w:r>
            </w:hyperlink>
          </w:p>
        </w:tc>
      </w:tr>
      <w:tr w:rsidR="00597F63" w:rsidRPr="009F56A7" w14:paraId="17823F4A" w14:textId="77777777" w:rsidTr="00612515">
        <w:tc>
          <w:tcPr>
            <w:tcW w:w="2689" w:type="dxa"/>
          </w:tcPr>
          <w:p w14:paraId="3C73857C" w14:textId="2D040044" w:rsidR="00597F63" w:rsidRPr="009F56A7" w:rsidRDefault="00597F63" w:rsidP="001F4153">
            <w:pPr>
              <w:spacing w:line="360" w:lineRule="auto"/>
              <w:jc w:val="left"/>
              <w:rPr>
                <w:rFonts w:asciiTheme="majorBidi" w:hAnsiTheme="majorBidi" w:cstheme="majorBidi"/>
                <w:sz w:val="24"/>
                <w:lang w:bidi="he-IL"/>
              </w:rPr>
            </w:pPr>
            <w:r w:rsidRPr="009F56A7">
              <w:rPr>
                <w:rFonts w:asciiTheme="majorBidi" w:hAnsiTheme="majorBidi" w:cstheme="majorBidi"/>
                <w:sz w:val="24"/>
                <w:lang w:bidi="he-IL"/>
              </w:rPr>
              <w:t>Office hours</w:t>
            </w:r>
          </w:p>
        </w:tc>
        <w:tc>
          <w:tcPr>
            <w:tcW w:w="6372" w:type="dxa"/>
          </w:tcPr>
          <w:p w14:paraId="36D4A9C8" w14:textId="2779E6B1" w:rsidR="00597F63" w:rsidRPr="009F56A7" w:rsidRDefault="00597F63" w:rsidP="001F4153">
            <w:pPr>
              <w:spacing w:line="360" w:lineRule="auto"/>
              <w:jc w:val="left"/>
              <w:rPr>
                <w:rFonts w:asciiTheme="majorBidi" w:hAnsiTheme="majorBidi" w:cstheme="majorBidi"/>
                <w:sz w:val="24"/>
                <w:lang w:bidi="he-IL"/>
              </w:rPr>
            </w:pPr>
            <w:r w:rsidRPr="009F56A7">
              <w:rPr>
                <w:rFonts w:asciiTheme="majorBidi" w:hAnsiTheme="majorBidi" w:cstheme="majorBidi"/>
                <w:sz w:val="24"/>
                <w:lang w:bidi="he-IL"/>
              </w:rPr>
              <w:t>After session, by appointment</w:t>
            </w:r>
          </w:p>
        </w:tc>
      </w:tr>
    </w:tbl>
    <w:p w14:paraId="0A93D4D1" w14:textId="77777777" w:rsidR="00597F63" w:rsidRPr="009F56A7" w:rsidRDefault="00597F63" w:rsidP="001F4153">
      <w:pPr>
        <w:spacing w:before="120" w:after="120" w:line="480" w:lineRule="auto"/>
        <w:jc w:val="left"/>
        <w:rPr>
          <w:rFonts w:asciiTheme="majorBidi" w:hAnsiTheme="majorBidi" w:cstheme="majorBidi"/>
          <w:b/>
          <w:bCs/>
          <w:sz w:val="24"/>
        </w:rPr>
      </w:pPr>
    </w:p>
    <w:p w14:paraId="02F82C94" w14:textId="10DD2A45" w:rsidR="00E459D9" w:rsidRPr="009F56A7" w:rsidRDefault="004F099B" w:rsidP="0012748F">
      <w:pPr>
        <w:spacing w:before="120" w:after="120" w:line="480" w:lineRule="auto"/>
        <w:jc w:val="left"/>
        <w:rPr>
          <w:rFonts w:asciiTheme="majorBidi" w:hAnsiTheme="majorBidi" w:cstheme="majorBidi"/>
          <w:b/>
          <w:bCs/>
          <w:sz w:val="24"/>
        </w:rPr>
      </w:pPr>
      <w:r w:rsidRPr="009F56A7">
        <w:rPr>
          <w:rFonts w:asciiTheme="majorBidi" w:hAnsiTheme="majorBidi" w:cstheme="majorBidi"/>
          <w:b/>
          <w:bCs/>
          <w:sz w:val="24"/>
          <w:u w:val="single"/>
        </w:rPr>
        <w:t>Course Details</w:t>
      </w:r>
      <w:r w:rsidRPr="009F56A7">
        <w:rPr>
          <w:rFonts w:asciiTheme="majorBidi" w:hAnsiTheme="majorBidi" w:cstheme="majorBidi"/>
          <w:b/>
          <w:bCs/>
          <w:sz w:val="24"/>
        </w:rPr>
        <w:t>:</w:t>
      </w:r>
    </w:p>
    <w:tbl>
      <w:tblPr>
        <w:tblStyle w:val="TableGrid"/>
        <w:tblW w:w="0" w:type="auto"/>
        <w:tblLook w:val="04A0" w:firstRow="1" w:lastRow="0" w:firstColumn="1" w:lastColumn="0" w:noHBand="0" w:noVBand="1"/>
      </w:tblPr>
      <w:tblGrid>
        <w:gridCol w:w="2245"/>
        <w:gridCol w:w="2523"/>
        <w:gridCol w:w="1590"/>
        <w:gridCol w:w="1356"/>
        <w:gridCol w:w="1347"/>
      </w:tblGrid>
      <w:tr w:rsidR="00E459D9" w:rsidRPr="009F56A7" w14:paraId="235CDDA6" w14:textId="77777777" w:rsidTr="0012748F">
        <w:tc>
          <w:tcPr>
            <w:tcW w:w="2245" w:type="dxa"/>
          </w:tcPr>
          <w:p w14:paraId="7C0C9C7C" w14:textId="77777777" w:rsidR="00E459D9" w:rsidRPr="009F56A7" w:rsidRDefault="00E459D9" w:rsidP="0012748F">
            <w:pPr>
              <w:jc w:val="left"/>
              <w:rPr>
                <w:rFonts w:asciiTheme="majorBidi" w:hAnsiTheme="majorBidi" w:cstheme="majorBidi"/>
                <w:sz w:val="24"/>
              </w:rPr>
            </w:pPr>
            <w:r w:rsidRPr="009F56A7">
              <w:rPr>
                <w:rFonts w:asciiTheme="majorBidi" w:hAnsiTheme="majorBidi" w:cstheme="majorBidi"/>
                <w:sz w:val="24"/>
              </w:rPr>
              <w:t>Course Description</w:t>
            </w:r>
          </w:p>
          <w:p w14:paraId="0ADC2B4C" w14:textId="77777777" w:rsidR="00E459D9" w:rsidRPr="009F56A7" w:rsidRDefault="00E459D9" w:rsidP="00E459D9">
            <w:pPr>
              <w:spacing w:before="120" w:after="120" w:line="480" w:lineRule="auto"/>
              <w:jc w:val="left"/>
              <w:rPr>
                <w:rFonts w:asciiTheme="majorBidi" w:hAnsiTheme="majorBidi" w:cstheme="majorBidi"/>
                <w:sz w:val="24"/>
              </w:rPr>
            </w:pPr>
          </w:p>
          <w:p w14:paraId="3B75CBF7" w14:textId="77777777" w:rsidR="00E459D9" w:rsidRPr="009F56A7" w:rsidRDefault="00E459D9" w:rsidP="00E459D9">
            <w:pPr>
              <w:spacing w:before="120" w:after="120" w:line="480" w:lineRule="auto"/>
              <w:jc w:val="left"/>
              <w:rPr>
                <w:rFonts w:asciiTheme="majorBidi" w:hAnsiTheme="majorBidi" w:cstheme="majorBidi"/>
                <w:sz w:val="24"/>
              </w:rPr>
            </w:pPr>
          </w:p>
        </w:tc>
        <w:tc>
          <w:tcPr>
            <w:tcW w:w="6816" w:type="dxa"/>
            <w:gridSpan w:val="4"/>
          </w:tcPr>
          <w:p w14:paraId="311E95E7" w14:textId="77777777" w:rsidR="00E459D9" w:rsidRPr="009F56A7" w:rsidRDefault="00E459D9" w:rsidP="00E459D9">
            <w:pPr>
              <w:spacing w:before="120" w:after="120"/>
              <w:jc w:val="left"/>
              <w:rPr>
                <w:rFonts w:asciiTheme="majorBidi" w:hAnsiTheme="majorBidi" w:cstheme="majorBidi"/>
                <w:sz w:val="24"/>
              </w:rPr>
            </w:pPr>
            <w:r w:rsidRPr="009F56A7">
              <w:rPr>
                <w:rFonts w:asciiTheme="majorBidi" w:hAnsiTheme="majorBidi" w:cstheme="majorBidi"/>
                <w:sz w:val="24"/>
              </w:rPr>
              <w:t xml:space="preserve">Management processes and organizational analysis presents an integrated approach to organizational concepts, management principles, philosophy, and theory in public and private organizations. </w:t>
            </w:r>
          </w:p>
          <w:p w14:paraId="7D698A38" w14:textId="77777777" w:rsidR="00E459D9" w:rsidRPr="009F56A7" w:rsidRDefault="00E459D9" w:rsidP="00E459D9">
            <w:pPr>
              <w:spacing w:before="120" w:after="120"/>
              <w:jc w:val="left"/>
              <w:rPr>
                <w:rFonts w:asciiTheme="majorBidi" w:hAnsiTheme="majorBidi" w:cstheme="majorBidi"/>
                <w:sz w:val="24"/>
              </w:rPr>
            </w:pPr>
            <w:r w:rsidRPr="009F56A7">
              <w:rPr>
                <w:rFonts w:asciiTheme="majorBidi" w:hAnsiTheme="majorBidi" w:cstheme="majorBidi"/>
                <w:sz w:val="24"/>
              </w:rPr>
              <w:t xml:space="preserve">The course is designed to help students develop insights into the potential impact of their behavior and the behavior of others on the functioning of an organization.   </w:t>
            </w:r>
          </w:p>
          <w:p w14:paraId="54E8753D" w14:textId="77777777" w:rsidR="00E459D9" w:rsidRPr="009F56A7" w:rsidRDefault="00E459D9" w:rsidP="00E459D9">
            <w:pPr>
              <w:spacing w:before="120" w:after="120"/>
              <w:jc w:val="left"/>
              <w:rPr>
                <w:rFonts w:asciiTheme="majorBidi" w:hAnsiTheme="majorBidi" w:cstheme="majorBidi"/>
                <w:sz w:val="24"/>
              </w:rPr>
            </w:pPr>
            <w:r w:rsidRPr="009F56A7">
              <w:rPr>
                <w:rFonts w:asciiTheme="majorBidi" w:hAnsiTheme="majorBidi" w:cstheme="majorBidi"/>
                <w:sz w:val="24"/>
              </w:rPr>
              <w:t xml:space="preserve">For that purpose, the course addresses contemporary management challenges stemming from changing organizational structures, complex environmental conditions, new technological developments, and increasingly diverse workforces. </w:t>
            </w:r>
          </w:p>
          <w:p w14:paraId="74E67867" w14:textId="77777777" w:rsidR="00E459D9" w:rsidRPr="009F56A7" w:rsidRDefault="00E459D9" w:rsidP="00E459D9">
            <w:pPr>
              <w:spacing w:before="120" w:after="120"/>
              <w:jc w:val="left"/>
              <w:rPr>
                <w:rFonts w:asciiTheme="majorBidi" w:hAnsiTheme="majorBidi" w:cstheme="majorBidi"/>
                <w:sz w:val="24"/>
              </w:rPr>
            </w:pPr>
            <w:r w:rsidRPr="009F56A7">
              <w:rPr>
                <w:rFonts w:asciiTheme="majorBidi" w:hAnsiTheme="majorBidi" w:cstheme="majorBidi"/>
                <w:sz w:val="24"/>
              </w:rPr>
              <w:t xml:space="preserve">It builds theoretical background from which to analyze personal, group, and organizational behavior, and it develops analytical, communicational, organizational, and interpersonal skills useful to effective employers and managers. </w:t>
            </w:r>
          </w:p>
          <w:p w14:paraId="48A6000D" w14:textId="77777777" w:rsidR="00E459D9" w:rsidRPr="009F56A7" w:rsidRDefault="00E459D9" w:rsidP="00E459D9">
            <w:pPr>
              <w:spacing w:before="120" w:after="120"/>
              <w:jc w:val="left"/>
              <w:rPr>
                <w:rFonts w:asciiTheme="majorBidi" w:hAnsiTheme="majorBidi" w:cstheme="majorBidi"/>
                <w:sz w:val="24"/>
                <w:lang w:val="de-DE"/>
              </w:rPr>
            </w:pPr>
          </w:p>
        </w:tc>
      </w:tr>
      <w:tr w:rsidR="00E459D9" w:rsidRPr="009F56A7" w14:paraId="64B18BEF" w14:textId="77777777" w:rsidTr="0012748F">
        <w:tc>
          <w:tcPr>
            <w:tcW w:w="2245" w:type="dxa"/>
          </w:tcPr>
          <w:p w14:paraId="3CAFE480" w14:textId="77777777" w:rsidR="00E459D9" w:rsidRPr="009F56A7" w:rsidRDefault="00E459D9" w:rsidP="0012748F">
            <w:pPr>
              <w:jc w:val="left"/>
              <w:rPr>
                <w:rFonts w:asciiTheme="majorBidi" w:hAnsiTheme="majorBidi" w:cstheme="majorBidi"/>
                <w:sz w:val="24"/>
              </w:rPr>
            </w:pPr>
            <w:r w:rsidRPr="009F56A7">
              <w:rPr>
                <w:rFonts w:asciiTheme="majorBidi" w:hAnsiTheme="majorBidi" w:cstheme="majorBidi"/>
                <w:sz w:val="24"/>
              </w:rPr>
              <w:t>Learning Outcomes</w:t>
            </w:r>
          </w:p>
          <w:p w14:paraId="42DDC902" w14:textId="77777777" w:rsidR="00E459D9" w:rsidRPr="009F56A7" w:rsidRDefault="00E459D9" w:rsidP="00E459D9">
            <w:pPr>
              <w:spacing w:before="120" w:after="120" w:line="480" w:lineRule="auto"/>
              <w:jc w:val="left"/>
              <w:rPr>
                <w:rFonts w:asciiTheme="majorBidi" w:hAnsiTheme="majorBidi" w:cstheme="majorBidi"/>
                <w:sz w:val="24"/>
              </w:rPr>
            </w:pPr>
          </w:p>
        </w:tc>
        <w:tc>
          <w:tcPr>
            <w:tcW w:w="6816" w:type="dxa"/>
            <w:gridSpan w:val="4"/>
          </w:tcPr>
          <w:p w14:paraId="517528A5" w14:textId="77777777" w:rsidR="00E459D9" w:rsidRPr="009F56A7" w:rsidRDefault="00E459D9" w:rsidP="00E459D9">
            <w:pPr>
              <w:shd w:val="clear" w:color="auto" w:fill="FFFFFF"/>
              <w:spacing w:before="120" w:after="120"/>
              <w:jc w:val="left"/>
              <w:rPr>
                <w:rFonts w:asciiTheme="majorBidi" w:hAnsiTheme="majorBidi" w:cstheme="majorBidi"/>
                <w:color w:val="FF0000"/>
                <w:sz w:val="24"/>
              </w:rPr>
            </w:pPr>
            <w:r w:rsidRPr="009F56A7">
              <w:rPr>
                <w:rFonts w:asciiTheme="majorBidi" w:hAnsiTheme="majorBidi" w:cstheme="majorBidi"/>
                <w:sz w:val="24"/>
              </w:rPr>
              <w:t>A</w:t>
            </w:r>
            <w:r w:rsidRPr="009F56A7">
              <w:rPr>
                <w:rFonts w:asciiTheme="majorBidi" w:hAnsiTheme="majorBidi" w:cstheme="majorBidi"/>
                <w:color w:val="000000"/>
                <w:sz w:val="24"/>
                <w:lang w:eastAsia="en-US" w:bidi="he-IL"/>
              </w:rPr>
              <w:t>fter completing this course, the student should be able to:</w:t>
            </w:r>
          </w:p>
          <w:p w14:paraId="16A51065" w14:textId="77777777" w:rsidR="00E459D9" w:rsidRPr="009F56A7" w:rsidRDefault="00E459D9" w:rsidP="00E459D9">
            <w:pPr>
              <w:numPr>
                <w:ilvl w:val="0"/>
                <w:numId w:val="19"/>
              </w:numPr>
              <w:shd w:val="clear" w:color="auto" w:fill="FFFFFF"/>
              <w:spacing w:before="120" w:after="120"/>
              <w:jc w:val="left"/>
              <w:rPr>
                <w:rFonts w:asciiTheme="majorBidi" w:hAnsiTheme="majorBidi" w:cstheme="majorBidi"/>
                <w:sz w:val="24"/>
                <w:lang w:val="de-DE"/>
              </w:rPr>
            </w:pPr>
            <w:r w:rsidRPr="009F56A7">
              <w:rPr>
                <w:rFonts w:asciiTheme="majorBidi" w:hAnsiTheme="majorBidi" w:cstheme="majorBidi"/>
                <w:sz w:val="24"/>
                <w:lang w:eastAsia="en-US" w:bidi="he-IL"/>
              </w:rPr>
              <w:t>Use communication skills to present management concepts.</w:t>
            </w:r>
          </w:p>
          <w:p w14:paraId="5572ACFC" w14:textId="77777777" w:rsidR="00E459D9" w:rsidRPr="009F56A7" w:rsidRDefault="00E459D9" w:rsidP="00E459D9">
            <w:pPr>
              <w:numPr>
                <w:ilvl w:val="0"/>
                <w:numId w:val="19"/>
              </w:numPr>
              <w:shd w:val="clear" w:color="auto" w:fill="FFFFFF"/>
              <w:spacing w:before="120" w:after="120"/>
              <w:jc w:val="left"/>
              <w:rPr>
                <w:rFonts w:asciiTheme="majorBidi" w:hAnsiTheme="majorBidi" w:cstheme="majorBidi"/>
                <w:color w:val="FF0000"/>
                <w:sz w:val="24"/>
                <w:lang w:val="de-DE"/>
              </w:rPr>
            </w:pPr>
            <w:r w:rsidRPr="009F56A7">
              <w:rPr>
                <w:rFonts w:asciiTheme="majorBidi" w:hAnsiTheme="majorBidi" w:cstheme="majorBidi"/>
                <w:sz w:val="24"/>
                <w:lang w:eastAsia="en-US" w:bidi="he-IL"/>
              </w:rPr>
              <w:t>Apply critical thinking and analytical skills to</w:t>
            </w:r>
            <w:r w:rsidRPr="009F56A7">
              <w:rPr>
                <w:rFonts w:asciiTheme="majorBidi" w:hAnsiTheme="majorBidi" w:cstheme="majorBidi"/>
                <w:color w:val="000000"/>
                <w:sz w:val="24"/>
                <w:lang w:eastAsia="en-US" w:bidi="he-IL"/>
              </w:rPr>
              <w:t>:</w:t>
            </w:r>
          </w:p>
          <w:p w14:paraId="2B632587" w14:textId="77777777" w:rsidR="00E459D9" w:rsidRPr="009F56A7" w:rsidRDefault="00E459D9" w:rsidP="00E459D9">
            <w:pPr>
              <w:numPr>
                <w:ilvl w:val="0"/>
                <w:numId w:val="20"/>
              </w:numPr>
              <w:shd w:val="clear" w:color="auto" w:fill="FAFAFA"/>
              <w:spacing w:before="100" w:beforeAutospacing="1" w:after="100" w:afterAutospacing="1" w:line="360" w:lineRule="atLeast"/>
              <w:jc w:val="left"/>
              <w:rPr>
                <w:rFonts w:asciiTheme="majorBidi" w:hAnsiTheme="majorBidi" w:cstheme="majorBidi"/>
                <w:color w:val="000000"/>
                <w:sz w:val="24"/>
                <w:lang w:eastAsia="en-US" w:bidi="he-IL"/>
              </w:rPr>
            </w:pPr>
            <w:r w:rsidRPr="009F56A7">
              <w:rPr>
                <w:rFonts w:asciiTheme="majorBidi" w:hAnsiTheme="majorBidi" w:cstheme="majorBidi"/>
                <w:color w:val="000000"/>
                <w:sz w:val="24"/>
                <w:lang w:eastAsia="en-US" w:bidi="he-IL"/>
              </w:rPr>
              <w:t>Identify and evaluate relevant management issues and information.</w:t>
            </w:r>
          </w:p>
          <w:p w14:paraId="15A367B0" w14:textId="77777777" w:rsidR="00E459D9" w:rsidRPr="009F56A7" w:rsidRDefault="00E459D9" w:rsidP="00E459D9">
            <w:pPr>
              <w:numPr>
                <w:ilvl w:val="0"/>
                <w:numId w:val="20"/>
              </w:numPr>
              <w:shd w:val="clear" w:color="auto" w:fill="FAFAFA"/>
              <w:spacing w:before="100" w:beforeAutospacing="1" w:after="100" w:afterAutospacing="1" w:line="360" w:lineRule="atLeast"/>
              <w:jc w:val="left"/>
              <w:rPr>
                <w:rFonts w:asciiTheme="majorBidi" w:hAnsiTheme="majorBidi" w:cstheme="majorBidi"/>
                <w:color w:val="000000"/>
                <w:sz w:val="24"/>
                <w:lang w:eastAsia="en-US" w:bidi="he-IL"/>
              </w:rPr>
            </w:pPr>
            <w:r w:rsidRPr="009F56A7">
              <w:rPr>
                <w:rFonts w:asciiTheme="majorBidi" w:hAnsiTheme="majorBidi" w:cstheme="majorBidi"/>
                <w:color w:val="000000"/>
                <w:sz w:val="24"/>
                <w:lang w:eastAsia="en-US" w:bidi="he-IL"/>
              </w:rPr>
              <w:lastRenderedPageBreak/>
              <w:t>Generating and evaluating possible solutions to management problems.</w:t>
            </w:r>
          </w:p>
          <w:p w14:paraId="38CD94E4" w14:textId="77777777" w:rsidR="00E459D9" w:rsidRPr="009F56A7" w:rsidRDefault="00E459D9" w:rsidP="00E459D9">
            <w:pPr>
              <w:numPr>
                <w:ilvl w:val="0"/>
                <w:numId w:val="20"/>
              </w:numPr>
              <w:shd w:val="clear" w:color="auto" w:fill="FAFAFA"/>
              <w:spacing w:before="100" w:beforeAutospacing="1" w:after="100" w:afterAutospacing="1" w:line="360" w:lineRule="atLeast"/>
              <w:jc w:val="left"/>
              <w:rPr>
                <w:rFonts w:asciiTheme="majorBidi" w:hAnsiTheme="majorBidi" w:cstheme="majorBidi"/>
                <w:color w:val="000000"/>
                <w:sz w:val="24"/>
                <w:lang w:eastAsia="en-US" w:bidi="he-IL"/>
              </w:rPr>
            </w:pPr>
            <w:r w:rsidRPr="009F56A7">
              <w:rPr>
                <w:rFonts w:asciiTheme="majorBidi" w:hAnsiTheme="majorBidi" w:cstheme="majorBidi"/>
                <w:color w:val="000000"/>
                <w:sz w:val="24"/>
                <w:lang w:eastAsia="en-US" w:bidi="he-IL"/>
              </w:rPr>
              <w:t>Identify and analyze material factors that are involved in management problems.</w:t>
            </w:r>
          </w:p>
          <w:p w14:paraId="41D5D362" w14:textId="77777777" w:rsidR="00E459D9" w:rsidRPr="009F56A7" w:rsidRDefault="00E459D9" w:rsidP="00E459D9">
            <w:pPr>
              <w:numPr>
                <w:ilvl w:val="0"/>
                <w:numId w:val="20"/>
              </w:numPr>
              <w:shd w:val="clear" w:color="auto" w:fill="FAFAFA"/>
              <w:spacing w:before="100" w:beforeAutospacing="1" w:after="100" w:afterAutospacing="1" w:line="360" w:lineRule="atLeast"/>
              <w:jc w:val="left"/>
              <w:rPr>
                <w:rFonts w:asciiTheme="majorBidi" w:hAnsiTheme="majorBidi" w:cstheme="majorBidi"/>
                <w:color w:val="000000"/>
                <w:sz w:val="24"/>
                <w:lang w:eastAsia="en-US" w:bidi="he-IL"/>
              </w:rPr>
            </w:pPr>
            <w:r w:rsidRPr="009F56A7">
              <w:rPr>
                <w:rFonts w:asciiTheme="majorBidi" w:hAnsiTheme="majorBidi" w:cstheme="majorBidi"/>
                <w:color w:val="000000"/>
                <w:sz w:val="24"/>
                <w:lang w:eastAsia="en-US" w:bidi="he-IL"/>
              </w:rPr>
              <w:t>Determine and apply appropriate problem-solving techniques to management problems.</w:t>
            </w:r>
          </w:p>
          <w:p w14:paraId="431B274D" w14:textId="77777777" w:rsidR="00E459D9" w:rsidRPr="009F56A7" w:rsidRDefault="00E459D9" w:rsidP="00E459D9">
            <w:pPr>
              <w:spacing w:before="120" w:after="120"/>
              <w:jc w:val="left"/>
              <w:rPr>
                <w:rFonts w:asciiTheme="majorBidi" w:hAnsiTheme="majorBidi" w:cstheme="majorBidi"/>
                <w:sz w:val="24"/>
              </w:rPr>
            </w:pPr>
            <w:r w:rsidRPr="009F56A7">
              <w:rPr>
                <w:rFonts w:asciiTheme="majorBidi" w:hAnsiTheme="majorBidi" w:cstheme="majorBidi"/>
                <w:sz w:val="24"/>
              </w:rPr>
              <w:t xml:space="preserve">I hope that the experience and knowledge you will gain in this course will enable you to implement that learning through the successful development of your managerial/organizational position. </w:t>
            </w:r>
          </w:p>
          <w:p w14:paraId="03BF8081" w14:textId="77777777" w:rsidR="00E459D9" w:rsidRPr="009F56A7" w:rsidRDefault="00E459D9" w:rsidP="00E459D9">
            <w:pPr>
              <w:spacing w:before="120" w:after="120"/>
              <w:jc w:val="left"/>
              <w:rPr>
                <w:rFonts w:asciiTheme="majorBidi" w:hAnsiTheme="majorBidi" w:cstheme="majorBidi"/>
                <w:sz w:val="24"/>
                <w:lang w:val="de-DE"/>
              </w:rPr>
            </w:pPr>
          </w:p>
        </w:tc>
      </w:tr>
      <w:tr w:rsidR="00E459D9" w:rsidRPr="009F56A7" w14:paraId="7D071027" w14:textId="77777777" w:rsidTr="0012748F">
        <w:tc>
          <w:tcPr>
            <w:tcW w:w="2245" w:type="dxa"/>
          </w:tcPr>
          <w:p w14:paraId="0A523D13" w14:textId="77777777" w:rsidR="00E459D9" w:rsidRPr="009F56A7" w:rsidRDefault="00E459D9" w:rsidP="00E459D9">
            <w:pPr>
              <w:spacing w:before="120" w:after="120" w:line="480" w:lineRule="auto"/>
              <w:jc w:val="left"/>
              <w:rPr>
                <w:rFonts w:asciiTheme="majorBidi" w:hAnsiTheme="majorBidi" w:cstheme="majorBidi"/>
                <w:sz w:val="24"/>
              </w:rPr>
            </w:pPr>
            <w:r w:rsidRPr="009F56A7">
              <w:rPr>
                <w:rFonts w:asciiTheme="majorBidi" w:hAnsiTheme="majorBidi" w:cstheme="majorBidi"/>
                <w:sz w:val="24"/>
              </w:rPr>
              <w:lastRenderedPageBreak/>
              <w:t>Teaching Methods</w:t>
            </w:r>
          </w:p>
          <w:p w14:paraId="0FFDAEF0" w14:textId="77777777" w:rsidR="00E459D9" w:rsidRPr="009F56A7" w:rsidRDefault="00E459D9" w:rsidP="00E459D9">
            <w:pPr>
              <w:spacing w:before="120" w:after="120" w:line="480" w:lineRule="auto"/>
              <w:jc w:val="left"/>
              <w:rPr>
                <w:rFonts w:asciiTheme="majorBidi" w:hAnsiTheme="majorBidi" w:cstheme="majorBidi"/>
                <w:sz w:val="24"/>
              </w:rPr>
            </w:pPr>
          </w:p>
        </w:tc>
        <w:tc>
          <w:tcPr>
            <w:tcW w:w="6816" w:type="dxa"/>
            <w:gridSpan w:val="4"/>
          </w:tcPr>
          <w:p w14:paraId="122CE709" w14:textId="77777777" w:rsidR="00E459D9" w:rsidRPr="009F56A7" w:rsidRDefault="00E459D9" w:rsidP="00E459D9">
            <w:pPr>
              <w:tabs>
                <w:tab w:val="left" w:pos="720"/>
              </w:tabs>
              <w:spacing w:before="120" w:after="120"/>
              <w:jc w:val="left"/>
              <w:rPr>
                <w:rFonts w:asciiTheme="majorBidi" w:hAnsiTheme="majorBidi" w:cstheme="majorBidi"/>
                <w:sz w:val="24"/>
              </w:rPr>
            </w:pPr>
            <w:r w:rsidRPr="009F56A7">
              <w:rPr>
                <w:rFonts w:asciiTheme="majorBidi" w:hAnsiTheme="majorBidi" w:cstheme="majorBidi"/>
                <w:sz w:val="24"/>
              </w:rPr>
              <w:t xml:space="preserve">The teaching approach for this course encourages independence, critical thinking, and cooperative learning. Students are expected to demonstrate their ability to recall facts, understand ideas, analyze, synthesize, and evaluate information. </w:t>
            </w:r>
          </w:p>
          <w:p w14:paraId="5FA8006F" w14:textId="77777777" w:rsidR="00E459D9" w:rsidRPr="009F56A7" w:rsidRDefault="00E459D9" w:rsidP="00E459D9">
            <w:pPr>
              <w:tabs>
                <w:tab w:val="left" w:pos="720"/>
              </w:tabs>
              <w:spacing w:before="120" w:after="120"/>
              <w:jc w:val="left"/>
              <w:rPr>
                <w:rFonts w:asciiTheme="majorBidi" w:hAnsiTheme="majorBidi" w:cstheme="majorBidi"/>
                <w:sz w:val="24"/>
              </w:rPr>
            </w:pPr>
            <w:r w:rsidRPr="009F56A7">
              <w:rPr>
                <w:rFonts w:asciiTheme="majorBidi" w:hAnsiTheme="majorBidi" w:cstheme="majorBidi"/>
                <w:sz w:val="24"/>
              </w:rPr>
              <w:t xml:space="preserve">Part of the information is presented through lectures, and assigned readings and part is gathered, explored, </w:t>
            </w:r>
            <w:proofErr w:type="gramStart"/>
            <w:r w:rsidRPr="009F56A7">
              <w:rPr>
                <w:rFonts w:asciiTheme="majorBidi" w:hAnsiTheme="majorBidi" w:cstheme="majorBidi"/>
                <w:sz w:val="24"/>
              </w:rPr>
              <w:t>evaluated</w:t>
            </w:r>
            <w:proofErr w:type="gramEnd"/>
            <w:r w:rsidRPr="009F56A7">
              <w:rPr>
                <w:rFonts w:asciiTheme="majorBidi" w:hAnsiTheme="majorBidi" w:cstheme="majorBidi"/>
                <w:sz w:val="24"/>
              </w:rPr>
              <w:t xml:space="preserve"> and organized by students, individually and in teams. </w:t>
            </w:r>
          </w:p>
          <w:p w14:paraId="4B259D0E" w14:textId="77777777" w:rsidR="00E459D9" w:rsidRPr="009F56A7" w:rsidRDefault="00E459D9" w:rsidP="00E459D9">
            <w:pPr>
              <w:autoSpaceDE w:val="0"/>
              <w:autoSpaceDN w:val="0"/>
              <w:adjustRightInd w:val="0"/>
              <w:spacing w:before="120" w:after="120"/>
              <w:jc w:val="left"/>
              <w:rPr>
                <w:rFonts w:asciiTheme="majorBidi" w:hAnsiTheme="majorBidi" w:cstheme="majorBidi"/>
                <w:sz w:val="24"/>
                <w:lang w:val="de-DE"/>
              </w:rPr>
            </w:pPr>
          </w:p>
        </w:tc>
      </w:tr>
      <w:tr w:rsidR="00E459D9" w:rsidRPr="009F56A7" w14:paraId="76F4E5F9" w14:textId="77777777" w:rsidTr="0012748F">
        <w:tc>
          <w:tcPr>
            <w:tcW w:w="2245" w:type="dxa"/>
          </w:tcPr>
          <w:p w14:paraId="1303A1DB" w14:textId="77777777" w:rsidR="00E459D9" w:rsidRPr="009F56A7" w:rsidRDefault="00E459D9" w:rsidP="0012748F">
            <w:pPr>
              <w:jc w:val="left"/>
              <w:rPr>
                <w:rFonts w:asciiTheme="majorBidi" w:hAnsiTheme="majorBidi" w:cstheme="majorBidi"/>
                <w:sz w:val="24"/>
              </w:rPr>
            </w:pPr>
            <w:r w:rsidRPr="009F56A7">
              <w:rPr>
                <w:rFonts w:asciiTheme="majorBidi" w:hAnsiTheme="majorBidi" w:cstheme="majorBidi"/>
                <w:sz w:val="24"/>
              </w:rPr>
              <w:t>Assignments and Requirements</w:t>
            </w:r>
          </w:p>
        </w:tc>
        <w:tc>
          <w:tcPr>
            <w:tcW w:w="6816" w:type="dxa"/>
            <w:gridSpan w:val="4"/>
          </w:tcPr>
          <w:p w14:paraId="0D650170" w14:textId="77777777" w:rsidR="00E459D9" w:rsidRPr="009F56A7" w:rsidRDefault="00E459D9" w:rsidP="00E459D9">
            <w:pPr>
              <w:widowControl w:val="0"/>
              <w:tabs>
                <w:tab w:val="left" w:pos="720"/>
              </w:tabs>
              <w:spacing w:before="240" w:after="240"/>
              <w:jc w:val="left"/>
              <w:rPr>
                <w:rFonts w:asciiTheme="majorBidi" w:hAnsiTheme="majorBidi" w:cstheme="majorBidi"/>
                <w:sz w:val="24"/>
                <w:lang w:val="de-DE"/>
              </w:rPr>
            </w:pPr>
            <w:r w:rsidRPr="009F56A7">
              <w:rPr>
                <w:rFonts w:asciiTheme="majorBidi" w:hAnsiTheme="majorBidi" w:cstheme="majorBidi"/>
                <w:sz w:val="24"/>
              </w:rPr>
              <w:t>Your evaluation is based on both individual and team contributions to the class.  Specific assignments and grade proportions are described below.</w:t>
            </w:r>
          </w:p>
        </w:tc>
      </w:tr>
      <w:tr w:rsidR="00E459D9" w:rsidRPr="009F56A7" w14:paraId="659F5B22" w14:textId="77777777" w:rsidTr="0012748F">
        <w:tc>
          <w:tcPr>
            <w:tcW w:w="2245" w:type="dxa"/>
          </w:tcPr>
          <w:p w14:paraId="01C5CC3C" w14:textId="77777777" w:rsidR="00E459D9" w:rsidRPr="009F56A7" w:rsidRDefault="00E459D9" w:rsidP="00E459D9">
            <w:pPr>
              <w:spacing w:before="120" w:after="120" w:line="480" w:lineRule="auto"/>
              <w:jc w:val="left"/>
              <w:rPr>
                <w:rFonts w:asciiTheme="majorBidi" w:hAnsiTheme="majorBidi" w:cstheme="majorBidi"/>
                <w:sz w:val="24"/>
              </w:rPr>
            </w:pPr>
            <w:r w:rsidRPr="009F56A7">
              <w:rPr>
                <w:rFonts w:asciiTheme="majorBidi" w:hAnsiTheme="majorBidi" w:cstheme="majorBidi"/>
                <w:sz w:val="24"/>
              </w:rPr>
              <w:t>Grade composition</w:t>
            </w:r>
          </w:p>
        </w:tc>
        <w:tc>
          <w:tcPr>
            <w:tcW w:w="6816" w:type="dxa"/>
            <w:gridSpan w:val="4"/>
          </w:tcPr>
          <w:p w14:paraId="1C38BBF7" w14:textId="77777777" w:rsidR="00E459D9" w:rsidRPr="009F56A7" w:rsidRDefault="00E459D9" w:rsidP="00E459D9">
            <w:pPr>
              <w:jc w:val="left"/>
              <w:rPr>
                <w:rFonts w:asciiTheme="majorBidi" w:hAnsiTheme="majorBidi" w:cstheme="majorBidi"/>
                <w:b/>
                <w:bCs/>
                <w:sz w:val="24"/>
                <w:u w:val="single"/>
              </w:rPr>
            </w:pPr>
            <w:r w:rsidRPr="009F56A7">
              <w:rPr>
                <w:rFonts w:asciiTheme="majorBidi" w:hAnsiTheme="majorBidi" w:cstheme="majorBidi"/>
                <w:b/>
                <w:bCs/>
                <w:sz w:val="24"/>
                <w:u w:val="single"/>
              </w:rPr>
              <w:t>Individual Work</w:t>
            </w:r>
          </w:p>
          <w:p w14:paraId="478FC5FA" w14:textId="77777777" w:rsidR="00E459D9" w:rsidRPr="009F56A7" w:rsidRDefault="00E459D9" w:rsidP="00E459D9">
            <w:pPr>
              <w:numPr>
                <w:ilvl w:val="0"/>
                <w:numId w:val="7"/>
              </w:numPr>
              <w:jc w:val="left"/>
              <w:rPr>
                <w:rFonts w:asciiTheme="majorBidi" w:hAnsiTheme="majorBidi" w:cstheme="majorBidi"/>
                <w:sz w:val="24"/>
              </w:rPr>
            </w:pPr>
            <w:r w:rsidRPr="009F56A7">
              <w:rPr>
                <w:rFonts w:asciiTheme="majorBidi" w:hAnsiTheme="majorBidi" w:cstheme="majorBidi"/>
                <w:i/>
                <w:iCs/>
                <w:sz w:val="24"/>
                <w:u w:val="single"/>
              </w:rPr>
              <w:t xml:space="preserve">Class </w:t>
            </w:r>
            <w:proofErr w:type="spellStart"/>
            <w:r w:rsidRPr="009F56A7">
              <w:rPr>
                <w:rFonts w:asciiTheme="majorBidi" w:hAnsiTheme="majorBidi" w:cstheme="majorBidi"/>
                <w:i/>
                <w:iCs/>
                <w:sz w:val="24"/>
                <w:u w:val="single"/>
              </w:rPr>
              <w:t>Preperation</w:t>
            </w:r>
            <w:proofErr w:type="spellEnd"/>
            <w:r w:rsidRPr="009F56A7">
              <w:rPr>
                <w:rFonts w:asciiTheme="majorBidi" w:hAnsiTheme="majorBidi" w:cstheme="majorBidi"/>
                <w:sz w:val="24"/>
              </w:rPr>
              <w:t>: Attendance and a ‘one-minute memo’. (20%)</w:t>
            </w:r>
          </w:p>
          <w:p w14:paraId="71AAF118" w14:textId="77777777" w:rsidR="00E459D9" w:rsidRPr="009F56A7" w:rsidRDefault="00E459D9" w:rsidP="00E459D9">
            <w:pPr>
              <w:jc w:val="left"/>
              <w:rPr>
                <w:rFonts w:asciiTheme="majorBidi" w:hAnsiTheme="majorBidi" w:cstheme="majorBidi"/>
                <w:sz w:val="24"/>
              </w:rPr>
            </w:pPr>
          </w:p>
          <w:tbl>
            <w:tblPr>
              <w:tblW w:w="0" w:type="auto"/>
              <w:tblLook w:val="01E0" w:firstRow="1" w:lastRow="1" w:firstColumn="1" w:lastColumn="1" w:noHBand="0" w:noVBand="0"/>
            </w:tblPr>
            <w:tblGrid>
              <w:gridCol w:w="5012"/>
            </w:tblGrid>
            <w:tr w:rsidR="00E459D9" w:rsidRPr="009F56A7" w14:paraId="2459B50B" w14:textId="77777777" w:rsidTr="00572CFC">
              <w:tc>
                <w:tcPr>
                  <w:tcW w:w="5012" w:type="dxa"/>
                  <w:shd w:val="clear" w:color="auto" w:fill="auto"/>
                </w:tcPr>
                <w:p w14:paraId="45F0076D" w14:textId="77777777" w:rsidR="00E459D9" w:rsidRPr="009F56A7" w:rsidRDefault="00E459D9" w:rsidP="00E459D9">
                  <w:pPr>
                    <w:widowControl w:val="0"/>
                    <w:tabs>
                      <w:tab w:val="left" w:pos="720"/>
                      <w:tab w:val="left" w:pos="2250"/>
                      <w:tab w:val="left" w:pos="3060"/>
                      <w:tab w:val="left" w:pos="4320"/>
                      <w:tab w:val="left" w:pos="7560"/>
                    </w:tabs>
                    <w:jc w:val="left"/>
                    <w:rPr>
                      <w:rFonts w:asciiTheme="majorBidi" w:hAnsiTheme="majorBidi" w:cstheme="majorBidi"/>
                      <w:sz w:val="24"/>
                    </w:rPr>
                  </w:pPr>
                  <w:r w:rsidRPr="009F56A7">
                    <w:rPr>
                      <w:rFonts w:asciiTheme="majorBidi" w:hAnsiTheme="majorBidi" w:cstheme="majorBidi"/>
                      <w:b/>
                      <w:sz w:val="24"/>
                      <w:u w:val="single"/>
                    </w:rPr>
                    <w:t>Team Work</w:t>
                  </w:r>
                </w:p>
              </w:tc>
            </w:tr>
            <w:tr w:rsidR="00E459D9" w:rsidRPr="009F56A7" w14:paraId="226ED131" w14:textId="77777777" w:rsidTr="00572CFC">
              <w:tc>
                <w:tcPr>
                  <w:tcW w:w="5012" w:type="dxa"/>
                  <w:shd w:val="clear" w:color="auto" w:fill="auto"/>
                </w:tcPr>
                <w:p w14:paraId="208335AC" w14:textId="77777777" w:rsidR="00E459D9" w:rsidRPr="009F56A7" w:rsidRDefault="00E459D9" w:rsidP="00E459D9">
                  <w:pPr>
                    <w:widowControl w:val="0"/>
                    <w:numPr>
                      <w:ilvl w:val="0"/>
                      <w:numId w:val="6"/>
                    </w:numPr>
                    <w:tabs>
                      <w:tab w:val="left" w:pos="2250"/>
                      <w:tab w:val="left" w:pos="3060"/>
                      <w:tab w:val="left" w:pos="4320"/>
                      <w:tab w:val="left" w:pos="7560"/>
                    </w:tabs>
                    <w:jc w:val="left"/>
                    <w:rPr>
                      <w:rFonts w:asciiTheme="majorBidi" w:hAnsiTheme="majorBidi" w:cstheme="majorBidi"/>
                      <w:sz w:val="24"/>
                    </w:rPr>
                  </w:pPr>
                  <w:r w:rsidRPr="009F56A7">
                    <w:rPr>
                      <w:rFonts w:asciiTheme="majorBidi" w:hAnsiTheme="majorBidi" w:cstheme="majorBidi"/>
                      <w:i/>
                      <w:iCs/>
                      <w:sz w:val="24"/>
                      <w:u w:val="single"/>
                    </w:rPr>
                    <w:t>Team case report</w:t>
                  </w:r>
                  <w:r w:rsidRPr="009F56A7">
                    <w:rPr>
                      <w:rFonts w:asciiTheme="majorBidi" w:hAnsiTheme="majorBidi" w:cstheme="majorBidi"/>
                      <w:sz w:val="24"/>
                    </w:rPr>
                    <w:t xml:space="preserve">: Written </w:t>
                  </w:r>
                  <w:proofErr w:type="gramStart"/>
                  <w:r w:rsidRPr="009F56A7">
                    <w:rPr>
                      <w:rFonts w:asciiTheme="majorBidi" w:hAnsiTheme="majorBidi" w:cstheme="majorBidi"/>
                      <w:sz w:val="24"/>
                    </w:rPr>
                    <w:t xml:space="preserve">report </w:t>
                  </w:r>
                  <w:r w:rsidRPr="009F56A7">
                    <w:rPr>
                      <w:rFonts w:asciiTheme="majorBidi" w:hAnsiTheme="majorBidi" w:cstheme="majorBidi"/>
                      <w:sz w:val="24"/>
                      <w:rtl/>
                    </w:rPr>
                    <w:t xml:space="preserve"> </w:t>
                  </w:r>
                  <w:r w:rsidRPr="009F56A7">
                    <w:rPr>
                      <w:rFonts w:asciiTheme="majorBidi" w:hAnsiTheme="majorBidi" w:cstheme="majorBidi"/>
                      <w:sz w:val="24"/>
                    </w:rPr>
                    <w:t>(</w:t>
                  </w:r>
                  <w:proofErr w:type="gramEnd"/>
                  <w:r w:rsidRPr="009F56A7">
                    <w:rPr>
                      <w:rFonts w:asciiTheme="majorBidi" w:hAnsiTheme="majorBidi" w:cstheme="majorBidi"/>
                      <w:sz w:val="24"/>
                    </w:rPr>
                    <w:t>50%) class presentation (30%).</w:t>
                  </w:r>
                </w:p>
                <w:p w14:paraId="64AED6AF" w14:textId="77777777" w:rsidR="00E459D9" w:rsidRPr="009F56A7" w:rsidRDefault="00E459D9" w:rsidP="00E459D9">
                  <w:pPr>
                    <w:widowControl w:val="0"/>
                    <w:numPr>
                      <w:ilvl w:val="0"/>
                      <w:numId w:val="6"/>
                    </w:numPr>
                    <w:tabs>
                      <w:tab w:val="left" w:pos="2250"/>
                      <w:tab w:val="left" w:pos="3060"/>
                      <w:tab w:val="left" w:pos="4320"/>
                      <w:tab w:val="left" w:pos="7560"/>
                    </w:tabs>
                    <w:jc w:val="left"/>
                    <w:rPr>
                      <w:rFonts w:asciiTheme="majorBidi" w:hAnsiTheme="majorBidi" w:cstheme="majorBidi"/>
                      <w:sz w:val="24"/>
                    </w:rPr>
                  </w:pPr>
                  <w:r w:rsidRPr="009F56A7">
                    <w:rPr>
                      <w:rFonts w:asciiTheme="majorBidi" w:hAnsiTheme="majorBidi" w:cstheme="majorBidi"/>
                      <w:sz w:val="24"/>
                    </w:rPr>
                    <w:t xml:space="preserve">Presentation grade is personal and will be given separately for each presenter. </w:t>
                  </w:r>
                </w:p>
              </w:tc>
            </w:tr>
            <w:tr w:rsidR="00E459D9" w:rsidRPr="009F56A7" w14:paraId="34B4FD6E" w14:textId="77777777" w:rsidTr="00572CFC">
              <w:tc>
                <w:tcPr>
                  <w:tcW w:w="5012" w:type="dxa"/>
                  <w:shd w:val="clear" w:color="auto" w:fill="auto"/>
                </w:tcPr>
                <w:p w14:paraId="105C0192" w14:textId="77777777" w:rsidR="00E459D9" w:rsidRPr="009F56A7" w:rsidRDefault="00E459D9" w:rsidP="00E459D9">
                  <w:pPr>
                    <w:widowControl w:val="0"/>
                    <w:tabs>
                      <w:tab w:val="left" w:pos="2250"/>
                      <w:tab w:val="left" w:pos="3060"/>
                      <w:tab w:val="left" w:pos="4320"/>
                      <w:tab w:val="left" w:pos="7560"/>
                    </w:tabs>
                    <w:jc w:val="left"/>
                    <w:rPr>
                      <w:rFonts w:asciiTheme="majorBidi" w:hAnsiTheme="majorBidi" w:cstheme="majorBidi"/>
                      <w:sz w:val="24"/>
                    </w:rPr>
                  </w:pPr>
                </w:p>
              </w:tc>
            </w:tr>
            <w:tr w:rsidR="00E459D9" w:rsidRPr="009F56A7" w14:paraId="116C6622" w14:textId="77777777" w:rsidTr="00572CFC">
              <w:tc>
                <w:tcPr>
                  <w:tcW w:w="5012" w:type="dxa"/>
                  <w:shd w:val="clear" w:color="auto" w:fill="auto"/>
                </w:tcPr>
                <w:p w14:paraId="1E6B3211" w14:textId="77777777" w:rsidR="00E459D9" w:rsidRPr="009F56A7" w:rsidRDefault="00E459D9" w:rsidP="0012748F">
                  <w:pPr>
                    <w:widowControl w:val="0"/>
                    <w:tabs>
                      <w:tab w:val="left" w:pos="720"/>
                      <w:tab w:val="left" w:pos="2250"/>
                      <w:tab w:val="left" w:pos="3060"/>
                      <w:tab w:val="left" w:pos="4320"/>
                      <w:tab w:val="left" w:pos="7560"/>
                    </w:tabs>
                    <w:jc w:val="left"/>
                    <w:rPr>
                      <w:rFonts w:asciiTheme="majorBidi" w:hAnsiTheme="majorBidi" w:cstheme="majorBidi"/>
                      <w:b/>
                      <w:bCs/>
                      <w:sz w:val="24"/>
                      <w:rtl/>
                    </w:rPr>
                  </w:pPr>
                </w:p>
              </w:tc>
            </w:tr>
          </w:tbl>
          <w:p w14:paraId="0696E36C" w14:textId="77777777" w:rsidR="00E459D9" w:rsidRPr="009F56A7" w:rsidRDefault="00E459D9" w:rsidP="00E459D9">
            <w:pPr>
              <w:spacing w:before="120" w:after="120" w:line="480" w:lineRule="auto"/>
              <w:jc w:val="left"/>
              <w:rPr>
                <w:rFonts w:asciiTheme="majorBidi" w:hAnsiTheme="majorBidi" w:cstheme="majorBidi"/>
                <w:sz w:val="24"/>
              </w:rPr>
            </w:pPr>
          </w:p>
        </w:tc>
      </w:tr>
      <w:tr w:rsidR="00E459D9" w:rsidRPr="009F56A7" w14:paraId="0F1E13A1" w14:textId="77777777" w:rsidTr="0012748F">
        <w:tc>
          <w:tcPr>
            <w:tcW w:w="2245" w:type="dxa"/>
            <w:vMerge w:val="restart"/>
          </w:tcPr>
          <w:p w14:paraId="2D780A55" w14:textId="77777777" w:rsidR="00E459D9" w:rsidRPr="009F56A7" w:rsidRDefault="00E459D9" w:rsidP="00E459D9">
            <w:pPr>
              <w:jc w:val="left"/>
              <w:rPr>
                <w:rFonts w:asciiTheme="majorBidi" w:hAnsiTheme="majorBidi" w:cstheme="majorBidi"/>
                <w:sz w:val="24"/>
              </w:rPr>
            </w:pPr>
            <w:r w:rsidRPr="009F56A7">
              <w:rPr>
                <w:rFonts w:asciiTheme="majorBidi" w:hAnsiTheme="majorBidi" w:cstheme="majorBidi"/>
                <w:sz w:val="24"/>
              </w:rPr>
              <w:t>Work Parameters</w:t>
            </w:r>
          </w:p>
          <w:p w14:paraId="074F406B" w14:textId="77777777" w:rsidR="00E459D9" w:rsidRPr="009F56A7" w:rsidRDefault="00E459D9" w:rsidP="00E459D9">
            <w:pPr>
              <w:jc w:val="left"/>
              <w:rPr>
                <w:rFonts w:asciiTheme="majorBidi" w:hAnsiTheme="majorBidi" w:cstheme="majorBidi"/>
                <w:sz w:val="24"/>
                <w:rtl/>
              </w:rPr>
            </w:pPr>
            <w:r w:rsidRPr="009F56A7">
              <w:rPr>
                <w:rFonts w:asciiTheme="majorBidi" w:hAnsiTheme="majorBidi" w:cstheme="majorBidi"/>
                <w:sz w:val="24"/>
              </w:rPr>
              <w:t xml:space="preserve"> (Per week-13 weeks)</w:t>
            </w:r>
          </w:p>
          <w:p w14:paraId="713136B1" w14:textId="77777777" w:rsidR="00572CFC" w:rsidRPr="009F56A7" w:rsidRDefault="00572CFC" w:rsidP="00E459D9">
            <w:pPr>
              <w:jc w:val="left"/>
              <w:rPr>
                <w:rFonts w:asciiTheme="majorBidi" w:hAnsiTheme="majorBidi" w:cstheme="majorBidi"/>
                <w:sz w:val="24"/>
              </w:rPr>
            </w:pPr>
          </w:p>
        </w:tc>
        <w:tc>
          <w:tcPr>
            <w:tcW w:w="2523" w:type="dxa"/>
          </w:tcPr>
          <w:p w14:paraId="080C2003" w14:textId="77777777" w:rsidR="00E459D9" w:rsidRPr="009F56A7" w:rsidRDefault="00E459D9" w:rsidP="00E459D9">
            <w:pPr>
              <w:jc w:val="left"/>
              <w:rPr>
                <w:rFonts w:asciiTheme="majorBidi" w:hAnsiTheme="majorBidi" w:cstheme="majorBidi"/>
                <w:sz w:val="24"/>
              </w:rPr>
            </w:pPr>
            <w:r w:rsidRPr="009F56A7">
              <w:rPr>
                <w:rFonts w:asciiTheme="majorBidi" w:hAnsiTheme="majorBidi" w:cstheme="majorBidi"/>
                <w:sz w:val="24"/>
              </w:rPr>
              <w:t>Contact hours in lecture form</w:t>
            </w:r>
          </w:p>
        </w:tc>
        <w:tc>
          <w:tcPr>
            <w:tcW w:w="1590" w:type="dxa"/>
          </w:tcPr>
          <w:p w14:paraId="5434C25E" w14:textId="77777777" w:rsidR="00E459D9" w:rsidRPr="009F56A7" w:rsidRDefault="00E459D9" w:rsidP="00E459D9">
            <w:pPr>
              <w:jc w:val="left"/>
              <w:rPr>
                <w:rFonts w:asciiTheme="majorBidi" w:hAnsiTheme="majorBidi" w:cstheme="majorBidi"/>
                <w:sz w:val="24"/>
              </w:rPr>
            </w:pPr>
            <w:r w:rsidRPr="009F56A7">
              <w:rPr>
                <w:rFonts w:asciiTheme="majorBidi" w:hAnsiTheme="majorBidi" w:cstheme="majorBidi"/>
                <w:sz w:val="24"/>
              </w:rPr>
              <w:t>Assignments</w:t>
            </w:r>
          </w:p>
          <w:p w14:paraId="07118198" w14:textId="77777777" w:rsidR="00E459D9" w:rsidRPr="009F56A7" w:rsidRDefault="00E459D9" w:rsidP="00E459D9">
            <w:pPr>
              <w:jc w:val="left"/>
              <w:rPr>
                <w:rFonts w:asciiTheme="majorBidi" w:hAnsiTheme="majorBidi" w:cstheme="majorBidi"/>
                <w:sz w:val="24"/>
              </w:rPr>
            </w:pPr>
            <w:r w:rsidRPr="009F56A7">
              <w:rPr>
                <w:rFonts w:asciiTheme="majorBidi" w:hAnsiTheme="majorBidi" w:cstheme="majorBidi"/>
                <w:sz w:val="24"/>
              </w:rPr>
              <w:t>(hours)</w:t>
            </w:r>
          </w:p>
        </w:tc>
        <w:tc>
          <w:tcPr>
            <w:tcW w:w="1356" w:type="dxa"/>
          </w:tcPr>
          <w:p w14:paraId="45A557D8" w14:textId="77777777" w:rsidR="00E459D9" w:rsidRPr="009F56A7" w:rsidRDefault="00E459D9" w:rsidP="00E459D9">
            <w:pPr>
              <w:jc w:val="left"/>
              <w:rPr>
                <w:rFonts w:asciiTheme="majorBidi" w:hAnsiTheme="majorBidi" w:cstheme="majorBidi"/>
                <w:sz w:val="24"/>
              </w:rPr>
            </w:pPr>
            <w:r w:rsidRPr="009F56A7">
              <w:rPr>
                <w:rFonts w:asciiTheme="majorBidi" w:hAnsiTheme="majorBidi" w:cstheme="majorBidi"/>
                <w:sz w:val="24"/>
              </w:rPr>
              <w:t>Reading</w:t>
            </w:r>
          </w:p>
          <w:p w14:paraId="7327D913" w14:textId="77777777" w:rsidR="00E459D9" w:rsidRPr="009F56A7" w:rsidRDefault="00E459D9" w:rsidP="00E459D9">
            <w:pPr>
              <w:jc w:val="left"/>
              <w:rPr>
                <w:rFonts w:asciiTheme="majorBidi" w:hAnsiTheme="majorBidi" w:cstheme="majorBidi"/>
                <w:sz w:val="24"/>
              </w:rPr>
            </w:pPr>
            <w:r w:rsidRPr="009F56A7">
              <w:rPr>
                <w:rFonts w:asciiTheme="majorBidi" w:hAnsiTheme="majorBidi" w:cstheme="majorBidi"/>
                <w:sz w:val="24"/>
              </w:rPr>
              <w:t>(hours)</w:t>
            </w:r>
          </w:p>
        </w:tc>
        <w:tc>
          <w:tcPr>
            <w:tcW w:w="1347" w:type="dxa"/>
          </w:tcPr>
          <w:p w14:paraId="5ABFA569" w14:textId="77777777" w:rsidR="00E459D9" w:rsidRPr="009F56A7" w:rsidRDefault="00E459D9" w:rsidP="00E459D9">
            <w:pPr>
              <w:jc w:val="left"/>
              <w:rPr>
                <w:rFonts w:asciiTheme="majorBidi" w:hAnsiTheme="majorBidi" w:cstheme="majorBidi"/>
                <w:sz w:val="24"/>
              </w:rPr>
            </w:pPr>
            <w:r w:rsidRPr="009F56A7">
              <w:rPr>
                <w:rFonts w:asciiTheme="majorBidi" w:hAnsiTheme="majorBidi" w:cstheme="majorBidi"/>
                <w:sz w:val="24"/>
              </w:rPr>
              <w:t>Self-Study</w:t>
            </w:r>
          </w:p>
          <w:p w14:paraId="0539A290" w14:textId="77777777" w:rsidR="00E459D9" w:rsidRPr="009F56A7" w:rsidRDefault="00E459D9" w:rsidP="00E459D9">
            <w:pPr>
              <w:jc w:val="left"/>
              <w:rPr>
                <w:rFonts w:asciiTheme="majorBidi" w:hAnsiTheme="majorBidi" w:cstheme="majorBidi"/>
                <w:sz w:val="24"/>
              </w:rPr>
            </w:pPr>
            <w:r w:rsidRPr="009F56A7">
              <w:rPr>
                <w:rFonts w:asciiTheme="majorBidi" w:hAnsiTheme="majorBidi" w:cstheme="majorBidi"/>
                <w:sz w:val="24"/>
              </w:rPr>
              <w:t>(hours)</w:t>
            </w:r>
          </w:p>
        </w:tc>
      </w:tr>
      <w:tr w:rsidR="00E459D9" w:rsidRPr="009F56A7" w14:paraId="48D897C8" w14:textId="77777777" w:rsidTr="0012748F">
        <w:tc>
          <w:tcPr>
            <w:tcW w:w="2245" w:type="dxa"/>
            <w:vMerge/>
          </w:tcPr>
          <w:p w14:paraId="0FE3CC80" w14:textId="77777777" w:rsidR="00E459D9" w:rsidRPr="009F56A7" w:rsidRDefault="00E459D9" w:rsidP="00E459D9">
            <w:pPr>
              <w:jc w:val="left"/>
              <w:rPr>
                <w:rFonts w:asciiTheme="majorBidi" w:hAnsiTheme="majorBidi" w:cstheme="majorBidi"/>
                <w:sz w:val="24"/>
              </w:rPr>
            </w:pPr>
          </w:p>
        </w:tc>
        <w:tc>
          <w:tcPr>
            <w:tcW w:w="2523" w:type="dxa"/>
          </w:tcPr>
          <w:p w14:paraId="31290924" w14:textId="77777777" w:rsidR="00E459D9" w:rsidRPr="009F56A7" w:rsidRDefault="00E459D9" w:rsidP="00E459D9">
            <w:pPr>
              <w:jc w:val="center"/>
              <w:rPr>
                <w:rFonts w:asciiTheme="majorBidi" w:hAnsiTheme="majorBidi" w:cstheme="majorBidi"/>
                <w:sz w:val="24"/>
              </w:rPr>
            </w:pPr>
            <w:r w:rsidRPr="009F56A7">
              <w:rPr>
                <w:rFonts w:asciiTheme="majorBidi" w:hAnsiTheme="majorBidi" w:cstheme="majorBidi"/>
                <w:sz w:val="24"/>
              </w:rPr>
              <w:t>2</w:t>
            </w:r>
          </w:p>
        </w:tc>
        <w:tc>
          <w:tcPr>
            <w:tcW w:w="1590" w:type="dxa"/>
          </w:tcPr>
          <w:p w14:paraId="0E507E3A" w14:textId="77777777" w:rsidR="00E459D9" w:rsidRPr="009F56A7" w:rsidRDefault="00E459D9" w:rsidP="00E459D9">
            <w:pPr>
              <w:jc w:val="center"/>
              <w:rPr>
                <w:rFonts w:asciiTheme="majorBidi" w:hAnsiTheme="majorBidi" w:cstheme="majorBidi"/>
                <w:sz w:val="24"/>
              </w:rPr>
            </w:pPr>
            <w:r w:rsidRPr="009F56A7">
              <w:rPr>
                <w:rFonts w:asciiTheme="majorBidi" w:hAnsiTheme="majorBidi" w:cstheme="majorBidi"/>
                <w:sz w:val="24"/>
              </w:rPr>
              <w:t>2</w:t>
            </w:r>
          </w:p>
        </w:tc>
        <w:tc>
          <w:tcPr>
            <w:tcW w:w="1356" w:type="dxa"/>
          </w:tcPr>
          <w:p w14:paraId="410729DF" w14:textId="77777777" w:rsidR="00E459D9" w:rsidRPr="009F56A7" w:rsidRDefault="00E459D9" w:rsidP="00E459D9">
            <w:pPr>
              <w:jc w:val="center"/>
              <w:rPr>
                <w:rFonts w:asciiTheme="majorBidi" w:hAnsiTheme="majorBidi" w:cstheme="majorBidi"/>
                <w:sz w:val="24"/>
              </w:rPr>
            </w:pPr>
            <w:r w:rsidRPr="009F56A7">
              <w:rPr>
                <w:rFonts w:asciiTheme="majorBidi" w:hAnsiTheme="majorBidi" w:cstheme="majorBidi"/>
                <w:sz w:val="24"/>
              </w:rPr>
              <w:t>2</w:t>
            </w:r>
          </w:p>
        </w:tc>
        <w:tc>
          <w:tcPr>
            <w:tcW w:w="1347" w:type="dxa"/>
          </w:tcPr>
          <w:p w14:paraId="4ADE2FB2" w14:textId="77777777" w:rsidR="00E459D9" w:rsidRPr="009F56A7" w:rsidRDefault="00E459D9" w:rsidP="00E459D9">
            <w:pPr>
              <w:jc w:val="center"/>
              <w:rPr>
                <w:rFonts w:asciiTheme="majorBidi" w:hAnsiTheme="majorBidi" w:cstheme="majorBidi"/>
                <w:sz w:val="24"/>
                <w:rtl/>
                <w:lang w:bidi="he-IL"/>
              </w:rPr>
            </w:pPr>
            <w:r w:rsidRPr="009F56A7">
              <w:rPr>
                <w:rFonts w:asciiTheme="majorBidi" w:hAnsiTheme="majorBidi" w:cstheme="majorBidi"/>
                <w:sz w:val="24"/>
              </w:rPr>
              <w:t>2</w:t>
            </w:r>
          </w:p>
        </w:tc>
      </w:tr>
      <w:tr w:rsidR="00E459D9" w:rsidRPr="009F56A7" w14:paraId="3FCCCE75" w14:textId="77777777" w:rsidTr="0012748F">
        <w:tc>
          <w:tcPr>
            <w:tcW w:w="2245" w:type="dxa"/>
          </w:tcPr>
          <w:p w14:paraId="38439E83" w14:textId="77777777" w:rsidR="00E459D9" w:rsidRPr="009F56A7" w:rsidRDefault="00E459D9" w:rsidP="00572CFC">
            <w:pPr>
              <w:spacing w:before="120" w:after="120"/>
              <w:jc w:val="left"/>
              <w:rPr>
                <w:rFonts w:asciiTheme="majorBidi" w:hAnsiTheme="majorBidi" w:cstheme="majorBidi"/>
                <w:sz w:val="24"/>
              </w:rPr>
            </w:pPr>
            <w:r w:rsidRPr="009F56A7">
              <w:rPr>
                <w:rFonts w:asciiTheme="majorBidi" w:hAnsiTheme="majorBidi" w:cstheme="majorBidi"/>
                <w:sz w:val="24"/>
              </w:rPr>
              <w:t>Attendance</w:t>
            </w:r>
          </w:p>
        </w:tc>
        <w:tc>
          <w:tcPr>
            <w:tcW w:w="6816" w:type="dxa"/>
            <w:gridSpan w:val="4"/>
          </w:tcPr>
          <w:p w14:paraId="1524CCAD" w14:textId="78BB1278" w:rsidR="00E459D9" w:rsidRPr="009F56A7" w:rsidRDefault="003430A3" w:rsidP="00572CFC">
            <w:pPr>
              <w:jc w:val="left"/>
              <w:rPr>
                <w:rFonts w:asciiTheme="majorBidi" w:hAnsiTheme="majorBidi" w:cstheme="majorBidi"/>
                <w:sz w:val="24"/>
                <w:highlight w:val="yellow"/>
                <w:rtl/>
                <w:lang w:bidi="he-IL"/>
              </w:rPr>
            </w:pPr>
            <w:r w:rsidRPr="009F56A7">
              <w:rPr>
                <w:rFonts w:asciiTheme="majorBidi" w:hAnsiTheme="majorBidi" w:cstheme="majorBidi"/>
                <w:sz w:val="24"/>
              </w:rPr>
              <w:t xml:space="preserve">Students must attend 80% of the sessions. Unexcused absences exceeding 20% (more than 3 during the semester) will result in an “incomplete” grade in the course.  </w:t>
            </w:r>
          </w:p>
        </w:tc>
      </w:tr>
    </w:tbl>
    <w:p w14:paraId="36BCC143" w14:textId="77777777" w:rsidR="00A50254" w:rsidRPr="009F56A7" w:rsidRDefault="00A50254" w:rsidP="00572CFC">
      <w:pPr>
        <w:widowControl w:val="0"/>
        <w:tabs>
          <w:tab w:val="left" w:pos="720"/>
          <w:tab w:val="left" w:pos="2250"/>
          <w:tab w:val="left" w:pos="3060"/>
          <w:tab w:val="left" w:pos="4320"/>
          <w:tab w:val="left" w:pos="7560"/>
        </w:tabs>
        <w:spacing w:before="240" w:after="240"/>
        <w:jc w:val="left"/>
        <w:rPr>
          <w:rFonts w:asciiTheme="majorBidi" w:hAnsiTheme="majorBidi" w:cstheme="majorBidi"/>
          <w:b/>
          <w:sz w:val="24"/>
          <w:u w:val="single"/>
        </w:rPr>
      </w:pPr>
    </w:p>
    <w:p w14:paraId="71A4C39A" w14:textId="3E710D29" w:rsidR="00FB0852" w:rsidRPr="009F56A7" w:rsidRDefault="00FB0852" w:rsidP="001A5166">
      <w:pPr>
        <w:widowControl w:val="0"/>
        <w:tabs>
          <w:tab w:val="left" w:pos="720"/>
          <w:tab w:val="left" w:pos="2250"/>
          <w:tab w:val="left" w:pos="3060"/>
          <w:tab w:val="left" w:pos="4320"/>
          <w:tab w:val="left" w:pos="7560"/>
        </w:tabs>
        <w:spacing w:before="240" w:after="240"/>
        <w:jc w:val="left"/>
        <w:rPr>
          <w:rFonts w:asciiTheme="majorBidi" w:hAnsiTheme="majorBidi" w:cstheme="majorBidi"/>
          <w:b/>
          <w:sz w:val="24"/>
          <w:u w:val="single"/>
        </w:rPr>
      </w:pPr>
      <w:r w:rsidRPr="009F56A7">
        <w:rPr>
          <w:rFonts w:asciiTheme="majorBidi" w:hAnsiTheme="majorBidi" w:cstheme="majorBidi"/>
          <w:b/>
          <w:sz w:val="24"/>
          <w:u w:val="single"/>
        </w:rPr>
        <w:t xml:space="preserve">INDIVIDUAL WORK: </w:t>
      </w:r>
      <w:r w:rsidR="00FA7C17" w:rsidRPr="009F56A7">
        <w:rPr>
          <w:rFonts w:asciiTheme="majorBidi" w:hAnsiTheme="majorBidi" w:cstheme="majorBidi"/>
          <w:b/>
          <w:sz w:val="24"/>
          <w:u w:val="single"/>
        </w:rPr>
        <w:t>CLASS PREPERATION</w:t>
      </w:r>
      <w:r w:rsidRPr="009F56A7">
        <w:rPr>
          <w:rFonts w:asciiTheme="majorBidi" w:hAnsiTheme="majorBidi" w:cstheme="majorBidi"/>
          <w:b/>
          <w:sz w:val="24"/>
          <w:u w:val="single"/>
        </w:rPr>
        <w:t xml:space="preserve"> (</w:t>
      </w:r>
      <w:r w:rsidR="001A5166" w:rsidRPr="009F56A7">
        <w:rPr>
          <w:rFonts w:asciiTheme="majorBidi" w:hAnsiTheme="majorBidi" w:cstheme="majorBidi"/>
          <w:b/>
          <w:sz w:val="24"/>
          <w:u w:val="single"/>
        </w:rPr>
        <w:t>2</w:t>
      </w:r>
      <w:r w:rsidRPr="009F56A7">
        <w:rPr>
          <w:rFonts w:asciiTheme="majorBidi" w:hAnsiTheme="majorBidi" w:cstheme="majorBidi"/>
          <w:b/>
          <w:sz w:val="24"/>
          <w:u w:val="single"/>
        </w:rPr>
        <w:t>0%)</w:t>
      </w:r>
    </w:p>
    <w:p w14:paraId="2E4E98FC" w14:textId="21E428A8" w:rsidR="00FB0852" w:rsidRPr="009F56A7" w:rsidRDefault="00FB0852" w:rsidP="00273F34">
      <w:pPr>
        <w:pStyle w:val="BodyText"/>
        <w:tabs>
          <w:tab w:val="left" w:pos="720"/>
        </w:tabs>
        <w:spacing w:before="240" w:after="240"/>
        <w:jc w:val="left"/>
        <w:rPr>
          <w:rFonts w:asciiTheme="majorBidi" w:hAnsiTheme="majorBidi" w:cstheme="majorBidi"/>
          <w:sz w:val="24"/>
        </w:rPr>
      </w:pPr>
      <w:r w:rsidRPr="009F56A7">
        <w:rPr>
          <w:rFonts w:asciiTheme="majorBidi" w:hAnsiTheme="majorBidi" w:cstheme="majorBidi"/>
          <w:sz w:val="24"/>
        </w:rPr>
        <w:t xml:space="preserve">Class preparation has three major components: attendance, </w:t>
      </w:r>
      <w:r w:rsidR="00273F34" w:rsidRPr="009F56A7">
        <w:rPr>
          <w:rFonts w:asciiTheme="majorBidi" w:hAnsiTheme="majorBidi" w:cstheme="majorBidi"/>
          <w:sz w:val="24"/>
        </w:rPr>
        <w:t>participation and group work</w:t>
      </w:r>
      <w:r w:rsidRPr="009F56A7">
        <w:rPr>
          <w:rFonts w:asciiTheme="majorBidi" w:hAnsiTheme="majorBidi" w:cstheme="majorBidi"/>
          <w:sz w:val="24"/>
        </w:rPr>
        <w:t xml:space="preserve">. </w:t>
      </w:r>
    </w:p>
    <w:p w14:paraId="453F1C3D" w14:textId="77777777" w:rsidR="00FB0852" w:rsidRPr="009F56A7" w:rsidRDefault="00FB0852" w:rsidP="001F4153">
      <w:pPr>
        <w:widowControl w:val="0"/>
        <w:tabs>
          <w:tab w:val="left" w:pos="720"/>
          <w:tab w:val="left" w:pos="3780"/>
        </w:tabs>
        <w:spacing w:before="240" w:after="240"/>
        <w:jc w:val="left"/>
        <w:rPr>
          <w:rFonts w:asciiTheme="majorBidi" w:hAnsiTheme="majorBidi" w:cstheme="majorBidi"/>
          <w:b/>
          <w:bCs/>
          <w:i/>
          <w:iCs/>
          <w:sz w:val="24"/>
          <w:u w:val="single"/>
        </w:rPr>
      </w:pPr>
      <w:r w:rsidRPr="009F56A7">
        <w:rPr>
          <w:rFonts w:asciiTheme="majorBidi" w:hAnsiTheme="majorBidi" w:cstheme="majorBidi"/>
          <w:b/>
          <w:bCs/>
          <w:i/>
          <w:iCs/>
          <w:sz w:val="24"/>
          <w:u w:val="single"/>
        </w:rPr>
        <w:t>Attendance</w:t>
      </w:r>
    </w:p>
    <w:p w14:paraId="0F19BDA2" w14:textId="51740BA9" w:rsidR="00FB0852" w:rsidRPr="009F56A7" w:rsidRDefault="00FB0852" w:rsidP="001F4153">
      <w:pPr>
        <w:pStyle w:val="BodyText"/>
        <w:widowControl w:val="0"/>
        <w:tabs>
          <w:tab w:val="left" w:pos="720"/>
        </w:tabs>
        <w:spacing w:before="240" w:after="240"/>
        <w:jc w:val="left"/>
        <w:rPr>
          <w:rFonts w:asciiTheme="majorBidi" w:hAnsiTheme="majorBidi" w:cstheme="majorBidi"/>
          <w:sz w:val="24"/>
          <w:u w:val="single"/>
        </w:rPr>
      </w:pPr>
      <w:r w:rsidRPr="009F56A7">
        <w:rPr>
          <w:rFonts w:asciiTheme="majorBidi" w:hAnsiTheme="majorBidi" w:cstheme="majorBidi"/>
          <w:sz w:val="24"/>
        </w:rPr>
        <w:t xml:space="preserve">This course uses learning methods that require active involvement (e.g., discussions, exercises, etc.).  Thus, attendance is required for every class session.  Absence, lateness, and lack of preparation each have a negative impact on the class participation grade.  </w:t>
      </w:r>
      <w:r w:rsidRPr="009F56A7">
        <w:rPr>
          <w:rFonts w:asciiTheme="majorBidi" w:hAnsiTheme="majorBidi" w:cstheme="majorBidi"/>
          <w:sz w:val="24"/>
          <w:u w:val="single"/>
        </w:rPr>
        <w:t xml:space="preserve">More than four absences will reduce your class preparation grade.  </w:t>
      </w:r>
    </w:p>
    <w:p w14:paraId="71FD2607" w14:textId="67A1266F" w:rsidR="001A5166" w:rsidRPr="009F56A7" w:rsidRDefault="001A5166" w:rsidP="001A5166">
      <w:pPr>
        <w:widowControl w:val="0"/>
        <w:tabs>
          <w:tab w:val="left" w:pos="720"/>
          <w:tab w:val="left" w:pos="3780"/>
        </w:tabs>
        <w:jc w:val="left"/>
        <w:rPr>
          <w:rFonts w:asciiTheme="majorBidi" w:hAnsiTheme="majorBidi" w:cstheme="majorBidi"/>
          <w:b/>
          <w:bCs/>
          <w:i/>
          <w:iCs/>
          <w:sz w:val="24"/>
          <w:lang w:eastAsia="en-US"/>
        </w:rPr>
      </w:pPr>
      <w:r w:rsidRPr="009F56A7">
        <w:rPr>
          <w:rFonts w:asciiTheme="majorBidi" w:hAnsiTheme="majorBidi" w:cstheme="majorBidi"/>
          <w:b/>
          <w:bCs/>
          <w:i/>
          <w:iCs/>
          <w:sz w:val="24"/>
          <w:u w:val="single"/>
          <w:lang w:eastAsia="en-US"/>
        </w:rPr>
        <w:t>Participation</w:t>
      </w:r>
      <w:r w:rsidR="00E459D9" w:rsidRPr="009F56A7">
        <w:rPr>
          <w:rFonts w:asciiTheme="majorBidi" w:hAnsiTheme="majorBidi" w:cstheme="majorBidi"/>
          <w:b/>
          <w:bCs/>
          <w:i/>
          <w:iCs/>
          <w:sz w:val="24"/>
          <w:u w:val="single"/>
          <w:lang w:eastAsia="en-US"/>
        </w:rPr>
        <w:t xml:space="preserve"> and Group Work</w:t>
      </w:r>
    </w:p>
    <w:p w14:paraId="17A8D487" w14:textId="77777777" w:rsidR="001A5166" w:rsidRPr="009F56A7" w:rsidRDefault="001A5166" w:rsidP="001A5166">
      <w:pPr>
        <w:widowControl w:val="0"/>
        <w:tabs>
          <w:tab w:val="left" w:pos="720"/>
          <w:tab w:val="left" w:pos="3780"/>
        </w:tabs>
        <w:jc w:val="left"/>
        <w:rPr>
          <w:rFonts w:asciiTheme="majorBidi" w:hAnsiTheme="majorBidi" w:cstheme="majorBidi"/>
          <w:sz w:val="24"/>
          <w:lang w:eastAsia="en-US"/>
        </w:rPr>
      </w:pPr>
    </w:p>
    <w:p w14:paraId="56A484F2" w14:textId="77777777" w:rsidR="00E459D9" w:rsidRPr="009F56A7" w:rsidRDefault="001A5166" w:rsidP="00E459D9">
      <w:pPr>
        <w:rPr>
          <w:rFonts w:asciiTheme="majorBidi" w:eastAsiaTheme="minorHAnsi" w:hAnsiTheme="majorBidi" w:cstheme="majorBidi"/>
          <w:sz w:val="24"/>
          <w:lang w:eastAsia="en-US" w:bidi="he-IL"/>
        </w:rPr>
      </w:pPr>
      <w:r w:rsidRPr="009F56A7">
        <w:rPr>
          <w:rFonts w:asciiTheme="majorBidi" w:hAnsiTheme="majorBidi" w:cstheme="majorBidi"/>
          <w:sz w:val="24"/>
          <w:lang w:eastAsia="en-US"/>
        </w:rPr>
        <w:t xml:space="preserve">I do not explicitly grade class participation in this course.  However, students are expected to prepare for each class and to participate actively in the discussions.  Class discussion encourages the active exchange of ideas and is one of the primary ways that you will learn the material in this course.  </w:t>
      </w:r>
      <w:r w:rsidR="00E459D9" w:rsidRPr="009F56A7">
        <w:rPr>
          <w:rFonts w:asciiTheme="majorBidi" w:eastAsiaTheme="minorHAnsi" w:hAnsiTheme="majorBidi" w:cstheme="majorBidi"/>
          <w:color w:val="000000"/>
          <w:sz w:val="24"/>
          <w:shd w:val="clear" w:color="auto" w:fill="FFFFFF"/>
          <w:lang w:eastAsia="en-US" w:bidi="he-IL"/>
        </w:rPr>
        <w:t>These groups involve students engaging in short, informal discussions, often in response to a particular question and/or short reading. Students will discuss or answer a prepared question, define or give examples of key concepts. The best discussions are those in which students make judgments regarding the relative merits, relevance, or usefulness of an aspect of the lecture. A general class discussion, in which students share ideas or questions that arose within their subgroups, will be held in class.</w:t>
      </w:r>
    </w:p>
    <w:p w14:paraId="42EE0DCB" w14:textId="77777777" w:rsidR="001A5166" w:rsidRPr="009F56A7" w:rsidRDefault="001A5166" w:rsidP="001A5166">
      <w:pPr>
        <w:widowControl w:val="0"/>
        <w:tabs>
          <w:tab w:val="left" w:pos="720"/>
          <w:tab w:val="left" w:pos="3780"/>
        </w:tabs>
        <w:jc w:val="left"/>
        <w:rPr>
          <w:rFonts w:asciiTheme="majorBidi" w:hAnsiTheme="majorBidi" w:cstheme="majorBidi"/>
          <w:sz w:val="24"/>
          <w:rtl/>
          <w:lang w:eastAsia="en-US"/>
        </w:rPr>
      </w:pPr>
    </w:p>
    <w:p w14:paraId="024EECF4" w14:textId="77777777" w:rsidR="00A50254" w:rsidRPr="009F56A7" w:rsidRDefault="00A50254" w:rsidP="001A5166">
      <w:pPr>
        <w:jc w:val="left"/>
        <w:rPr>
          <w:rFonts w:asciiTheme="majorBidi" w:hAnsiTheme="majorBidi" w:cstheme="majorBidi"/>
          <w:b/>
          <w:bCs/>
          <w:sz w:val="24"/>
          <w:u w:val="single"/>
        </w:rPr>
      </w:pPr>
    </w:p>
    <w:p w14:paraId="41D4A1B5" w14:textId="6D24F705" w:rsidR="005979A7" w:rsidRPr="009F56A7" w:rsidRDefault="005979A7" w:rsidP="001A5166">
      <w:pPr>
        <w:jc w:val="left"/>
        <w:rPr>
          <w:rFonts w:asciiTheme="majorBidi" w:hAnsiTheme="majorBidi" w:cstheme="majorBidi"/>
          <w:b/>
          <w:bCs/>
          <w:sz w:val="24"/>
        </w:rPr>
      </w:pPr>
      <w:r w:rsidRPr="009F56A7">
        <w:rPr>
          <w:rFonts w:asciiTheme="majorBidi" w:hAnsiTheme="majorBidi" w:cstheme="majorBidi"/>
          <w:b/>
          <w:bCs/>
          <w:sz w:val="24"/>
          <w:u w:val="single"/>
        </w:rPr>
        <w:t>GROUP CASE REPORT AND PRESENTATION</w:t>
      </w:r>
      <w:r w:rsidRPr="009F56A7">
        <w:rPr>
          <w:rFonts w:asciiTheme="majorBidi" w:hAnsiTheme="majorBidi" w:cstheme="majorBidi"/>
          <w:sz w:val="24"/>
        </w:rPr>
        <w:t xml:space="preserve"> </w:t>
      </w:r>
    </w:p>
    <w:p w14:paraId="154C78C5" w14:textId="77777777" w:rsidR="005979A7" w:rsidRPr="009F56A7" w:rsidRDefault="005979A7" w:rsidP="001F4153">
      <w:pPr>
        <w:jc w:val="left"/>
        <w:rPr>
          <w:rFonts w:asciiTheme="majorBidi" w:hAnsiTheme="majorBidi" w:cstheme="majorBidi"/>
          <w:color w:val="008000"/>
          <w:sz w:val="24"/>
          <w:u w:val="single"/>
        </w:rPr>
      </w:pPr>
    </w:p>
    <w:p w14:paraId="31C1D324" w14:textId="77777777" w:rsidR="005979A7" w:rsidRPr="009F56A7" w:rsidRDefault="005979A7" w:rsidP="001F4153">
      <w:pPr>
        <w:widowControl w:val="0"/>
        <w:tabs>
          <w:tab w:val="left" w:pos="720"/>
          <w:tab w:val="left" w:pos="3780"/>
        </w:tabs>
        <w:jc w:val="left"/>
        <w:rPr>
          <w:rFonts w:asciiTheme="majorBidi" w:hAnsiTheme="majorBidi" w:cstheme="majorBidi"/>
          <w:sz w:val="24"/>
        </w:rPr>
      </w:pPr>
      <w:r w:rsidRPr="009F56A7">
        <w:rPr>
          <w:rFonts w:asciiTheme="majorBidi" w:hAnsiTheme="majorBidi" w:cstheme="majorBidi"/>
          <w:sz w:val="24"/>
        </w:rPr>
        <w:t xml:space="preserve">Within course requirements, you must hand- in a small group project. </w:t>
      </w:r>
    </w:p>
    <w:p w14:paraId="73CDE10B" w14:textId="77777777" w:rsidR="005979A7" w:rsidRPr="009F56A7" w:rsidRDefault="005979A7" w:rsidP="001F4153">
      <w:pPr>
        <w:widowControl w:val="0"/>
        <w:tabs>
          <w:tab w:val="left" w:pos="720"/>
          <w:tab w:val="left" w:pos="3780"/>
        </w:tabs>
        <w:jc w:val="left"/>
        <w:rPr>
          <w:rFonts w:asciiTheme="majorBidi" w:hAnsiTheme="majorBidi" w:cstheme="majorBidi"/>
          <w:sz w:val="24"/>
        </w:rPr>
      </w:pPr>
      <w:r w:rsidRPr="009F56A7">
        <w:rPr>
          <w:rFonts w:asciiTheme="majorBidi" w:hAnsiTheme="majorBidi" w:cstheme="majorBidi"/>
          <w:sz w:val="24"/>
        </w:rPr>
        <w:t>The project will involve selecting a situation in a real company and performing an organizational diagnosis of it. The organization can be one you research through public sources, or it can be a company where one of you works or has access to.</w:t>
      </w:r>
    </w:p>
    <w:p w14:paraId="3C3F6273" w14:textId="77777777" w:rsidR="005979A7" w:rsidRPr="009F56A7" w:rsidRDefault="005979A7" w:rsidP="001F4153">
      <w:pPr>
        <w:jc w:val="left"/>
        <w:rPr>
          <w:rFonts w:asciiTheme="majorBidi" w:hAnsiTheme="majorBidi" w:cstheme="majorBidi"/>
          <w:sz w:val="24"/>
          <w:u w:val="single"/>
        </w:rPr>
      </w:pPr>
    </w:p>
    <w:p w14:paraId="0BC4CF7C" w14:textId="77777777" w:rsidR="00A50254" w:rsidRPr="009F56A7" w:rsidRDefault="00A50254" w:rsidP="001F4153">
      <w:pPr>
        <w:jc w:val="left"/>
        <w:rPr>
          <w:rFonts w:asciiTheme="majorBidi" w:hAnsiTheme="majorBidi" w:cstheme="majorBidi"/>
          <w:b/>
          <w:bCs/>
          <w:sz w:val="24"/>
          <w:u w:val="single"/>
        </w:rPr>
      </w:pPr>
    </w:p>
    <w:p w14:paraId="185875AF" w14:textId="77777777" w:rsidR="00A50254" w:rsidRPr="009F56A7" w:rsidRDefault="00A50254" w:rsidP="001F4153">
      <w:pPr>
        <w:jc w:val="left"/>
        <w:rPr>
          <w:rFonts w:asciiTheme="majorBidi" w:hAnsiTheme="majorBidi" w:cstheme="majorBidi"/>
          <w:b/>
          <w:bCs/>
          <w:sz w:val="24"/>
          <w:u w:val="single"/>
        </w:rPr>
      </w:pPr>
    </w:p>
    <w:p w14:paraId="14A7766F" w14:textId="77777777" w:rsidR="00A50254" w:rsidRPr="009F56A7" w:rsidRDefault="00A50254" w:rsidP="001F4153">
      <w:pPr>
        <w:jc w:val="left"/>
        <w:rPr>
          <w:rFonts w:asciiTheme="majorBidi" w:hAnsiTheme="majorBidi" w:cstheme="majorBidi"/>
          <w:b/>
          <w:bCs/>
          <w:sz w:val="24"/>
          <w:u w:val="single"/>
        </w:rPr>
      </w:pPr>
    </w:p>
    <w:p w14:paraId="77774FEF" w14:textId="77777777" w:rsidR="00A50254" w:rsidRPr="009F56A7" w:rsidRDefault="00A50254" w:rsidP="001F4153">
      <w:pPr>
        <w:jc w:val="left"/>
        <w:rPr>
          <w:rFonts w:asciiTheme="majorBidi" w:hAnsiTheme="majorBidi" w:cstheme="majorBidi"/>
          <w:b/>
          <w:bCs/>
          <w:sz w:val="24"/>
          <w:u w:val="single"/>
        </w:rPr>
      </w:pPr>
    </w:p>
    <w:p w14:paraId="26AC3011" w14:textId="77777777" w:rsidR="00A50254" w:rsidRPr="009F56A7" w:rsidRDefault="00A50254" w:rsidP="001F4153">
      <w:pPr>
        <w:jc w:val="left"/>
        <w:rPr>
          <w:rFonts w:asciiTheme="majorBidi" w:hAnsiTheme="majorBidi" w:cstheme="majorBidi"/>
          <w:b/>
          <w:bCs/>
          <w:sz w:val="24"/>
          <w:u w:val="single"/>
        </w:rPr>
      </w:pPr>
    </w:p>
    <w:p w14:paraId="66B0AE91" w14:textId="77777777" w:rsidR="005979A7" w:rsidRPr="009F56A7" w:rsidRDefault="005979A7" w:rsidP="001F4153">
      <w:pPr>
        <w:jc w:val="left"/>
        <w:rPr>
          <w:rFonts w:asciiTheme="majorBidi" w:hAnsiTheme="majorBidi" w:cstheme="majorBidi"/>
          <w:b/>
          <w:bCs/>
          <w:sz w:val="24"/>
        </w:rPr>
      </w:pPr>
      <w:r w:rsidRPr="009F56A7">
        <w:rPr>
          <w:rFonts w:asciiTheme="majorBidi" w:hAnsiTheme="majorBidi" w:cstheme="majorBidi"/>
          <w:b/>
          <w:bCs/>
          <w:sz w:val="24"/>
          <w:u w:val="single"/>
        </w:rPr>
        <w:t>Deliverables</w:t>
      </w:r>
      <w:r w:rsidRPr="009F56A7">
        <w:rPr>
          <w:rFonts w:asciiTheme="majorBidi" w:hAnsiTheme="majorBidi" w:cstheme="majorBidi"/>
          <w:b/>
          <w:bCs/>
          <w:sz w:val="24"/>
        </w:rPr>
        <w:t>:</w:t>
      </w:r>
    </w:p>
    <w:p w14:paraId="2325D3E2" w14:textId="77777777" w:rsidR="005979A7" w:rsidRPr="009F56A7" w:rsidRDefault="005979A7" w:rsidP="001F4153">
      <w:pPr>
        <w:jc w:val="left"/>
        <w:rPr>
          <w:rFonts w:asciiTheme="majorBidi" w:hAnsiTheme="majorBidi" w:cstheme="majorBidi"/>
          <w:color w:val="FF0000"/>
          <w:sz w:val="24"/>
        </w:rPr>
      </w:pPr>
    </w:p>
    <w:p w14:paraId="59E1B6D9" w14:textId="4668ABCB" w:rsidR="005979A7" w:rsidRPr="009F56A7" w:rsidRDefault="005979A7" w:rsidP="008F0251">
      <w:pPr>
        <w:numPr>
          <w:ilvl w:val="0"/>
          <w:numId w:val="12"/>
        </w:numPr>
        <w:pBdr>
          <w:top w:val="single" w:sz="4" w:space="1" w:color="auto"/>
          <w:left w:val="single" w:sz="4" w:space="4" w:color="auto"/>
          <w:bottom w:val="single" w:sz="4" w:space="1" w:color="auto"/>
          <w:right w:val="single" w:sz="4" w:space="4" w:color="auto"/>
        </w:pBdr>
        <w:jc w:val="left"/>
        <w:rPr>
          <w:rFonts w:asciiTheme="majorBidi" w:hAnsiTheme="majorBidi" w:cstheme="majorBidi"/>
          <w:sz w:val="24"/>
        </w:rPr>
      </w:pPr>
      <w:r w:rsidRPr="009F56A7">
        <w:rPr>
          <w:rFonts w:asciiTheme="majorBidi" w:hAnsiTheme="majorBidi" w:cstheme="majorBidi"/>
          <w:b/>
          <w:bCs/>
          <w:sz w:val="24"/>
        </w:rPr>
        <w:t>Class 5</w:t>
      </w:r>
      <w:r w:rsidR="008F0251" w:rsidRPr="009F56A7">
        <w:rPr>
          <w:rFonts w:asciiTheme="majorBidi" w:hAnsiTheme="majorBidi" w:cstheme="majorBidi"/>
          <w:b/>
          <w:bCs/>
          <w:sz w:val="24"/>
        </w:rPr>
        <w:t>: 28.11:</w:t>
      </w:r>
      <w:r w:rsidRPr="009F56A7">
        <w:rPr>
          <w:rFonts w:asciiTheme="majorBidi" w:hAnsiTheme="majorBidi" w:cstheme="majorBidi"/>
          <w:b/>
          <w:bCs/>
          <w:sz w:val="24"/>
        </w:rPr>
        <w:t xml:space="preserve"> </w:t>
      </w:r>
      <w:r w:rsidRPr="009F56A7">
        <w:rPr>
          <w:rFonts w:asciiTheme="majorBidi" w:hAnsiTheme="majorBidi" w:cstheme="majorBidi"/>
          <w:sz w:val="24"/>
        </w:rPr>
        <w:t xml:space="preserve"> </w:t>
      </w:r>
      <w:r w:rsidRPr="009F56A7">
        <w:rPr>
          <w:rFonts w:asciiTheme="majorBidi" w:hAnsiTheme="majorBidi" w:cstheme="majorBidi"/>
          <w:sz w:val="24"/>
          <w:rtl/>
        </w:rPr>
        <w:t xml:space="preserve"> </w:t>
      </w:r>
      <w:r w:rsidRPr="009F56A7">
        <w:rPr>
          <w:rFonts w:asciiTheme="majorBidi" w:hAnsiTheme="majorBidi" w:cstheme="majorBidi"/>
          <w:sz w:val="24"/>
        </w:rPr>
        <w:t xml:space="preserve"> Teams submit a 1-2-page proposal for their final report.</w:t>
      </w:r>
    </w:p>
    <w:p w14:paraId="433079AD" w14:textId="1F9B9FDD" w:rsidR="005979A7" w:rsidRPr="009F56A7" w:rsidRDefault="005979A7" w:rsidP="008F0251">
      <w:pPr>
        <w:numPr>
          <w:ilvl w:val="0"/>
          <w:numId w:val="12"/>
        </w:numPr>
        <w:pBdr>
          <w:top w:val="single" w:sz="4" w:space="1" w:color="auto"/>
          <w:left w:val="single" w:sz="4" w:space="4" w:color="auto"/>
          <w:bottom w:val="single" w:sz="4" w:space="1" w:color="auto"/>
          <w:right w:val="single" w:sz="4" w:space="4" w:color="auto"/>
        </w:pBdr>
        <w:jc w:val="left"/>
        <w:rPr>
          <w:rFonts w:asciiTheme="majorBidi" w:hAnsiTheme="majorBidi" w:cstheme="majorBidi"/>
          <w:sz w:val="24"/>
        </w:rPr>
      </w:pPr>
      <w:r w:rsidRPr="009F56A7">
        <w:rPr>
          <w:rFonts w:asciiTheme="majorBidi" w:hAnsiTheme="majorBidi" w:cstheme="majorBidi"/>
          <w:b/>
          <w:bCs/>
          <w:sz w:val="24"/>
        </w:rPr>
        <w:t xml:space="preserve">Class </w:t>
      </w:r>
      <w:r w:rsidR="008F0251" w:rsidRPr="009F56A7">
        <w:rPr>
          <w:rFonts w:asciiTheme="majorBidi" w:hAnsiTheme="majorBidi" w:cstheme="majorBidi"/>
          <w:b/>
          <w:bCs/>
          <w:sz w:val="24"/>
        </w:rPr>
        <w:t>10:</w:t>
      </w:r>
      <w:r w:rsidRPr="009F56A7">
        <w:rPr>
          <w:rFonts w:asciiTheme="majorBidi" w:hAnsiTheme="majorBidi" w:cstheme="majorBidi"/>
          <w:b/>
          <w:bCs/>
          <w:sz w:val="24"/>
        </w:rPr>
        <w:t xml:space="preserve"> </w:t>
      </w:r>
      <w:r w:rsidR="008F0251" w:rsidRPr="009F56A7">
        <w:rPr>
          <w:rFonts w:asciiTheme="majorBidi" w:hAnsiTheme="majorBidi" w:cstheme="majorBidi"/>
          <w:b/>
          <w:bCs/>
          <w:sz w:val="24"/>
        </w:rPr>
        <w:t>2.1:</w:t>
      </w:r>
      <w:r w:rsidRPr="009F56A7">
        <w:rPr>
          <w:rFonts w:asciiTheme="majorBidi" w:hAnsiTheme="majorBidi" w:cstheme="majorBidi"/>
          <w:sz w:val="24"/>
        </w:rPr>
        <w:t>- we will have a ‘team consultation’ meeting during our class session. During this meeting, project teams will use class time to work on their project outlines.  I will be on-hand in the classroom to answer questions and provide assistance if needed. </w:t>
      </w:r>
    </w:p>
    <w:p w14:paraId="35B8A955" w14:textId="06966C05" w:rsidR="005979A7" w:rsidRPr="009F56A7" w:rsidRDefault="005979A7" w:rsidP="008F0251">
      <w:pPr>
        <w:numPr>
          <w:ilvl w:val="0"/>
          <w:numId w:val="12"/>
        </w:numPr>
        <w:pBdr>
          <w:top w:val="single" w:sz="4" w:space="1" w:color="auto"/>
          <w:left w:val="single" w:sz="4" w:space="4" w:color="auto"/>
          <w:bottom w:val="single" w:sz="4" w:space="1" w:color="auto"/>
          <w:right w:val="single" w:sz="4" w:space="4" w:color="auto"/>
        </w:pBdr>
        <w:jc w:val="left"/>
        <w:rPr>
          <w:rFonts w:asciiTheme="majorBidi" w:hAnsiTheme="majorBidi" w:cstheme="majorBidi"/>
          <w:sz w:val="24"/>
        </w:rPr>
      </w:pPr>
      <w:r w:rsidRPr="009F56A7">
        <w:rPr>
          <w:rFonts w:asciiTheme="majorBidi" w:hAnsiTheme="majorBidi" w:cstheme="majorBidi"/>
          <w:b/>
          <w:bCs/>
          <w:sz w:val="24"/>
        </w:rPr>
        <w:t>Class 1</w:t>
      </w:r>
      <w:r w:rsidR="00EB2D5C" w:rsidRPr="009F56A7">
        <w:rPr>
          <w:rFonts w:asciiTheme="majorBidi" w:hAnsiTheme="majorBidi" w:cstheme="majorBidi"/>
          <w:b/>
          <w:bCs/>
          <w:sz w:val="24"/>
        </w:rPr>
        <w:t>3</w:t>
      </w:r>
      <w:r w:rsidR="008F0251" w:rsidRPr="009F56A7">
        <w:rPr>
          <w:rFonts w:asciiTheme="majorBidi" w:hAnsiTheme="majorBidi" w:cstheme="majorBidi"/>
          <w:b/>
          <w:bCs/>
          <w:sz w:val="24"/>
        </w:rPr>
        <w:t>: 23.1</w:t>
      </w:r>
      <w:r w:rsidRPr="009F56A7">
        <w:rPr>
          <w:rFonts w:asciiTheme="majorBidi" w:hAnsiTheme="majorBidi" w:cstheme="majorBidi"/>
          <w:b/>
          <w:bCs/>
          <w:sz w:val="24"/>
        </w:rPr>
        <w:t xml:space="preserve"> </w:t>
      </w:r>
      <w:r w:rsidRPr="009F56A7">
        <w:rPr>
          <w:rFonts w:asciiTheme="majorBidi" w:hAnsiTheme="majorBidi" w:cstheme="majorBidi"/>
          <w:sz w:val="24"/>
        </w:rPr>
        <w:t xml:space="preserve">- </w:t>
      </w:r>
      <w:r w:rsidR="00187808" w:rsidRPr="009F56A7">
        <w:rPr>
          <w:rFonts w:asciiTheme="majorBidi" w:hAnsiTheme="majorBidi" w:cstheme="majorBidi"/>
          <w:sz w:val="24"/>
        </w:rPr>
        <w:t>Teams d</w:t>
      </w:r>
      <w:r w:rsidRPr="009F56A7">
        <w:rPr>
          <w:rFonts w:asciiTheme="majorBidi" w:hAnsiTheme="majorBidi" w:cstheme="majorBidi"/>
          <w:sz w:val="24"/>
        </w:rPr>
        <w:t xml:space="preserve">eliver </w:t>
      </w:r>
      <w:proofErr w:type="gramStart"/>
      <w:r w:rsidRPr="009F56A7">
        <w:rPr>
          <w:rFonts w:asciiTheme="majorBidi" w:hAnsiTheme="majorBidi" w:cstheme="majorBidi"/>
          <w:sz w:val="24"/>
        </w:rPr>
        <w:t>15 minute</w:t>
      </w:r>
      <w:proofErr w:type="gramEnd"/>
      <w:r w:rsidRPr="009F56A7">
        <w:rPr>
          <w:rFonts w:asciiTheme="majorBidi" w:hAnsiTheme="majorBidi" w:cstheme="majorBidi"/>
          <w:sz w:val="24"/>
        </w:rPr>
        <w:t xml:space="preserve"> final presentation</w:t>
      </w:r>
      <w:r w:rsidR="005A5E4C" w:rsidRPr="009F56A7">
        <w:rPr>
          <w:rFonts w:asciiTheme="majorBidi" w:hAnsiTheme="majorBidi" w:cstheme="majorBidi"/>
          <w:sz w:val="24"/>
        </w:rPr>
        <w:t xml:space="preserve"> on the last day of class</w:t>
      </w:r>
      <w:r w:rsidRPr="009F56A7">
        <w:rPr>
          <w:rFonts w:asciiTheme="majorBidi" w:hAnsiTheme="majorBidi" w:cstheme="majorBidi"/>
          <w:sz w:val="24"/>
        </w:rPr>
        <w:t xml:space="preserve">. </w:t>
      </w:r>
    </w:p>
    <w:p w14:paraId="0844E04C" w14:textId="6C1E8C87" w:rsidR="005979A7" w:rsidRPr="009F56A7" w:rsidRDefault="008F0251" w:rsidP="008F0251">
      <w:pPr>
        <w:numPr>
          <w:ilvl w:val="0"/>
          <w:numId w:val="12"/>
        </w:numPr>
        <w:pBdr>
          <w:top w:val="single" w:sz="4" w:space="1" w:color="auto"/>
          <w:left w:val="single" w:sz="4" w:space="4" w:color="auto"/>
          <w:bottom w:val="single" w:sz="4" w:space="1" w:color="auto"/>
          <w:right w:val="single" w:sz="4" w:space="4" w:color="auto"/>
        </w:pBdr>
        <w:jc w:val="left"/>
        <w:rPr>
          <w:rFonts w:asciiTheme="majorBidi" w:hAnsiTheme="majorBidi" w:cstheme="majorBidi"/>
          <w:b/>
          <w:bCs/>
          <w:sz w:val="24"/>
        </w:rPr>
      </w:pPr>
      <w:r w:rsidRPr="009F56A7">
        <w:rPr>
          <w:rFonts w:asciiTheme="majorBidi" w:hAnsiTheme="majorBidi" w:cstheme="majorBidi"/>
          <w:b/>
          <w:bCs/>
          <w:sz w:val="24"/>
        </w:rPr>
        <w:t>Paper</w:t>
      </w:r>
      <w:r w:rsidR="00A64FD0" w:rsidRPr="009F56A7">
        <w:rPr>
          <w:rFonts w:asciiTheme="majorBidi" w:hAnsiTheme="majorBidi" w:cstheme="majorBidi"/>
          <w:b/>
          <w:bCs/>
          <w:sz w:val="24"/>
        </w:rPr>
        <w:t xml:space="preserve"> </w:t>
      </w:r>
      <w:r w:rsidR="005979A7" w:rsidRPr="009F56A7">
        <w:rPr>
          <w:rFonts w:asciiTheme="majorBidi" w:hAnsiTheme="majorBidi" w:cstheme="majorBidi"/>
          <w:b/>
          <w:bCs/>
          <w:sz w:val="24"/>
        </w:rPr>
        <w:t xml:space="preserve">Submission- </w:t>
      </w:r>
      <w:r w:rsidRPr="009F56A7">
        <w:rPr>
          <w:rFonts w:asciiTheme="majorBidi" w:hAnsiTheme="majorBidi" w:cstheme="majorBidi"/>
          <w:sz w:val="24"/>
        </w:rPr>
        <w:t>23.2.23- via email.</w:t>
      </w:r>
    </w:p>
    <w:p w14:paraId="555D82D9" w14:textId="77777777" w:rsidR="005979A7" w:rsidRPr="009F56A7" w:rsidRDefault="005979A7" w:rsidP="001F4153">
      <w:pPr>
        <w:pBdr>
          <w:top w:val="single" w:sz="4" w:space="1" w:color="auto"/>
          <w:left w:val="single" w:sz="4" w:space="4" w:color="auto"/>
          <w:bottom w:val="single" w:sz="4" w:space="1" w:color="auto"/>
          <w:right w:val="single" w:sz="4" w:space="4" w:color="auto"/>
        </w:pBdr>
        <w:ind w:left="360"/>
        <w:jc w:val="left"/>
        <w:rPr>
          <w:rFonts w:asciiTheme="majorBidi" w:hAnsiTheme="majorBidi" w:cstheme="majorBidi"/>
          <w:sz w:val="24"/>
        </w:rPr>
      </w:pPr>
    </w:p>
    <w:p w14:paraId="7F71A45B" w14:textId="77777777" w:rsidR="005979A7" w:rsidRPr="009F56A7" w:rsidRDefault="005979A7" w:rsidP="001F4153">
      <w:pPr>
        <w:ind w:left="720"/>
        <w:jc w:val="left"/>
        <w:rPr>
          <w:rFonts w:asciiTheme="majorBidi" w:hAnsiTheme="majorBidi" w:cstheme="majorBidi"/>
          <w:b/>
          <w:bCs/>
          <w:sz w:val="24"/>
        </w:rPr>
      </w:pPr>
    </w:p>
    <w:p w14:paraId="45BB3BFB" w14:textId="77777777" w:rsidR="005979A7" w:rsidRPr="009F56A7" w:rsidRDefault="005979A7" w:rsidP="001F4153">
      <w:pPr>
        <w:jc w:val="left"/>
        <w:rPr>
          <w:rFonts w:asciiTheme="majorBidi" w:hAnsiTheme="majorBidi" w:cstheme="majorBidi"/>
          <w:sz w:val="24"/>
        </w:rPr>
      </w:pPr>
      <w:r w:rsidRPr="009F56A7">
        <w:rPr>
          <w:rFonts w:asciiTheme="majorBidi" w:hAnsiTheme="majorBidi" w:cstheme="majorBidi"/>
          <w:sz w:val="24"/>
        </w:rPr>
        <w:t xml:space="preserve">The project is a problem or situation relevant to the range of subjects taught in the course. Its purpose is to present you with the opportunity to apply material you have learned in the course (in lectures, reading material, and class discussions) to a “real” organizational situation related to organization research. </w:t>
      </w:r>
    </w:p>
    <w:p w14:paraId="3AF8EF04" w14:textId="77777777" w:rsidR="005979A7" w:rsidRPr="009F56A7" w:rsidRDefault="005979A7" w:rsidP="001F4153">
      <w:pPr>
        <w:jc w:val="left"/>
        <w:rPr>
          <w:rFonts w:asciiTheme="majorBidi" w:hAnsiTheme="majorBidi" w:cstheme="majorBidi"/>
          <w:sz w:val="24"/>
        </w:rPr>
      </w:pPr>
      <w:r w:rsidRPr="009F56A7">
        <w:rPr>
          <w:rFonts w:asciiTheme="majorBidi" w:hAnsiTheme="majorBidi" w:cstheme="majorBidi"/>
          <w:sz w:val="24"/>
        </w:rPr>
        <w:t xml:space="preserve">For this purpose, teams will choose an organization to investigate. Teams should select an organization for which they anticipate substantial access to information. </w:t>
      </w:r>
    </w:p>
    <w:p w14:paraId="7AF63654" w14:textId="77777777" w:rsidR="005979A7" w:rsidRPr="009F56A7" w:rsidRDefault="005979A7" w:rsidP="001F4153">
      <w:pPr>
        <w:jc w:val="left"/>
        <w:rPr>
          <w:rFonts w:asciiTheme="majorBidi" w:hAnsiTheme="majorBidi" w:cstheme="majorBidi"/>
          <w:sz w:val="24"/>
        </w:rPr>
      </w:pPr>
      <w:r w:rsidRPr="009F56A7">
        <w:rPr>
          <w:rFonts w:asciiTheme="majorBidi" w:hAnsiTheme="majorBidi" w:cstheme="majorBidi"/>
          <w:sz w:val="24"/>
        </w:rPr>
        <w:t>The final, written, report must contain three essential components:</w:t>
      </w:r>
    </w:p>
    <w:p w14:paraId="528F3877" w14:textId="77777777" w:rsidR="005979A7" w:rsidRPr="009F56A7" w:rsidRDefault="005979A7" w:rsidP="001F4153">
      <w:pPr>
        <w:jc w:val="left"/>
        <w:rPr>
          <w:rFonts w:asciiTheme="majorBidi" w:hAnsiTheme="majorBidi" w:cstheme="majorBidi"/>
          <w:sz w:val="24"/>
        </w:rPr>
      </w:pPr>
    </w:p>
    <w:p w14:paraId="5B76021F" w14:textId="77777777" w:rsidR="005979A7" w:rsidRPr="009F56A7" w:rsidRDefault="005979A7" w:rsidP="001F4153">
      <w:pPr>
        <w:numPr>
          <w:ilvl w:val="0"/>
          <w:numId w:val="11"/>
        </w:numPr>
        <w:ind w:left="720"/>
        <w:jc w:val="left"/>
        <w:rPr>
          <w:rFonts w:asciiTheme="majorBidi" w:hAnsiTheme="majorBidi" w:cstheme="majorBidi"/>
          <w:sz w:val="24"/>
        </w:rPr>
      </w:pPr>
      <w:r w:rsidRPr="009F56A7">
        <w:rPr>
          <w:rFonts w:asciiTheme="majorBidi" w:hAnsiTheme="majorBidi" w:cstheme="majorBidi"/>
          <w:b/>
          <w:bCs/>
          <w:i/>
          <w:iCs/>
          <w:sz w:val="24"/>
        </w:rPr>
        <w:t>Clear statement of a business problem/issue including its primary causes/characteristics and consequences/possible implications</w:t>
      </w:r>
      <w:r w:rsidRPr="009F56A7">
        <w:rPr>
          <w:rFonts w:asciiTheme="majorBidi" w:hAnsiTheme="majorBidi" w:cstheme="majorBidi"/>
          <w:i/>
          <w:iCs/>
          <w:sz w:val="24"/>
        </w:rPr>
        <w:t xml:space="preserve">.  </w:t>
      </w:r>
      <w:r w:rsidRPr="009F56A7">
        <w:rPr>
          <w:rFonts w:asciiTheme="majorBidi" w:hAnsiTheme="majorBidi" w:cstheme="majorBidi"/>
          <w:sz w:val="24"/>
        </w:rPr>
        <w:t>Teams can focus on problems/issues identified directly by organizational members or problems/issues that team members identify directly through their investigation (these may be unknown to the organization). The report must contain background information to establish an appropriate context for the problem/issue that teams describe. Concepts and theories provided in the text and lectures should provide the framework for the analysis of antecedent conditions and current or anticipated outcomes of the specific problem/issue identified.</w:t>
      </w:r>
    </w:p>
    <w:p w14:paraId="593C57BF" w14:textId="77777777" w:rsidR="005979A7" w:rsidRPr="009F56A7" w:rsidRDefault="005979A7" w:rsidP="001F4153">
      <w:pPr>
        <w:ind w:left="-72" w:right="360"/>
        <w:jc w:val="left"/>
        <w:rPr>
          <w:rFonts w:asciiTheme="majorBidi" w:hAnsiTheme="majorBidi" w:cstheme="majorBidi"/>
          <w:sz w:val="24"/>
        </w:rPr>
      </w:pPr>
    </w:p>
    <w:p w14:paraId="7AFF1738" w14:textId="77777777" w:rsidR="005979A7" w:rsidRPr="009F56A7" w:rsidRDefault="005979A7" w:rsidP="001F4153">
      <w:pPr>
        <w:numPr>
          <w:ilvl w:val="0"/>
          <w:numId w:val="11"/>
        </w:numPr>
        <w:ind w:left="720"/>
        <w:jc w:val="left"/>
        <w:rPr>
          <w:rFonts w:asciiTheme="majorBidi" w:hAnsiTheme="majorBidi" w:cstheme="majorBidi"/>
          <w:sz w:val="24"/>
        </w:rPr>
      </w:pPr>
      <w:r w:rsidRPr="009F56A7">
        <w:rPr>
          <w:rFonts w:asciiTheme="majorBidi" w:hAnsiTheme="majorBidi" w:cstheme="majorBidi"/>
          <w:b/>
          <w:bCs/>
          <w:i/>
          <w:iCs/>
          <w:sz w:val="24"/>
        </w:rPr>
        <w:t>Actionable recommendations</w:t>
      </w:r>
      <w:r w:rsidRPr="009F56A7">
        <w:rPr>
          <w:rFonts w:asciiTheme="majorBidi" w:hAnsiTheme="majorBidi" w:cstheme="majorBidi"/>
          <w:i/>
          <w:iCs/>
          <w:sz w:val="24"/>
        </w:rPr>
        <w:t xml:space="preserve">.  </w:t>
      </w:r>
      <w:r w:rsidRPr="009F56A7">
        <w:rPr>
          <w:rFonts w:asciiTheme="majorBidi" w:hAnsiTheme="majorBidi" w:cstheme="majorBidi"/>
          <w:sz w:val="24"/>
        </w:rPr>
        <w:t xml:space="preserve"> Teams must provide </w:t>
      </w:r>
      <w:r w:rsidRPr="009F56A7">
        <w:rPr>
          <w:rFonts w:asciiTheme="majorBidi" w:hAnsiTheme="majorBidi" w:cstheme="majorBidi"/>
          <w:sz w:val="24"/>
          <w:u w:val="single"/>
        </w:rPr>
        <w:t>actionable</w:t>
      </w:r>
      <w:r w:rsidRPr="009F56A7">
        <w:rPr>
          <w:rFonts w:asciiTheme="majorBidi" w:hAnsiTheme="majorBidi" w:cstheme="majorBidi"/>
          <w:sz w:val="24"/>
        </w:rPr>
        <w:t xml:space="preserve"> recommendations to the problem/s and/or situation/s described above. Teams must explain how each recommendation targets key antecedent conditions responsible for</w:t>
      </w:r>
      <w:r w:rsidRPr="009F56A7">
        <w:rPr>
          <w:rFonts w:asciiTheme="majorBidi" w:hAnsiTheme="majorBidi" w:cstheme="majorBidi"/>
          <w:color w:val="008000"/>
          <w:sz w:val="24"/>
        </w:rPr>
        <w:t xml:space="preserve"> </w:t>
      </w:r>
      <w:r w:rsidRPr="009F56A7">
        <w:rPr>
          <w:rFonts w:asciiTheme="majorBidi" w:hAnsiTheme="majorBidi" w:cstheme="majorBidi"/>
          <w:sz w:val="24"/>
        </w:rPr>
        <w:t>specific problems. Concepts and theories presented in the text and lectures should provide the basis for such recommendations. .</w:t>
      </w:r>
    </w:p>
    <w:p w14:paraId="272AC192" w14:textId="77777777" w:rsidR="005979A7" w:rsidRPr="009F56A7" w:rsidRDefault="005979A7" w:rsidP="001F4153">
      <w:pPr>
        <w:ind w:left="720"/>
        <w:contextualSpacing/>
        <w:jc w:val="left"/>
        <w:rPr>
          <w:rFonts w:asciiTheme="majorBidi" w:hAnsiTheme="majorBidi" w:cstheme="majorBidi"/>
          <w:b/>
          <w:bCs/>
          <w:i/>
          <w:iCs/>
          <w:sz w:val="24"/>
        </w:rPr>
      </w:pPr>
    </w:p>
    <w:p w14:paraId="2E50CC31" w14:textId="77777777" w:rsidR="005979A7" w:rsidRPr="009F56A7" w:rsidRDefault="005979A7" w:rsidP="001F4153">
      <w:pPr>
        <w:numPr>
          <w:ilvl w:val="0"/>
          <w:numId w:val="11"/>
        </w:numPr>
        <w:ind w:left="720"/>
        <w:jc w:val="left"/>
        <w:rPr>
          <w:rFonts w:asciiTheme="majorBidi" w:hAnsiTheme="majorBidi" w:cstheme="majorBidi"/>
          <w:sz w:val="24"/>
        </w:rPr>
      </w:pPr>
      <w:r w:rsidRPr="009F56A7">
        <w:rPr>
          <w:rFonts w:asciiTheme="majorBidi" w:hAnsiTheme="majorBidi" w:cstheme="majorBidi"/>
          <w:b/>
          <w:bCs/>
          <w:i/>
          <w:iCs/>
          <w:sz w:val="24"/>
        </w:rPr>
        <w:t>Conclusions-</w:t>
      </w:r>
      <w:r w:rsidRPr="009F56A7">
        <w:rPr>
          <w:rFonts w:asciiTheme="majorBidi" w:hAnsiTheme="majorBidi" w:cstheme="majorBidi"/>
          <w:sz w:val="24"/>
        </w:rPr>
        <w:t xml:space="preserve"> Conclude by clarifying the significance of the issue/s you have chosen. In other words, explain why, to your opinion, the topic/s you have chosen and the report you have prepared discuss something important that contributes to our understanding of businesses and their management or administration.</w:t>
      </w:r>
    </w:p>
    <w:p w14:paraId="6CB63895" w14:textId="77777777" w:rsidR="005979A7" w:rsidRPr="009F56A7" w:rsidRDefault="005979A7" w:rsidP="001F4153">
      <w:pPr>
        <w:autoSpaceDE w:val="0"/>
        <w:autoSpaceDN w:val="0"/>
        <w:adjustRightInd w:val="0"/>
        <w:ind w:left="720"/>
        <w:jc w:val="left"/>
        <w:rPr>
          <w:rFonts w:asciiTheme="majorBidi" w:hAnsiTheme="majorBidi" w:cstheme="majorBidi"/>
          <w:sz w:val="24"/>
        </w:rPr>
      </w:pPr>
    </w:p>
    <w:p w14:paraId="25A5A298" w14:textId="77777777" w:rsidR="005979A7" w:rsidRPr="009F56A7" w:rsidRDefault="005979A7" w:rsidP="001F4153">
      <w:pPr>
        <w:jc w:val="left"/>
        <w:rPr>
          <w:rFonts w:asciiTheme="majorBidi" w:hAnsiTheme="majorBidi" w:cstheme="majorBidi"/>
          <w:color w:val="008000"/>
          <w:sz w:val="24"/>
        </w:rPr>
      </w:pPr>
    </w:p>
    <w:p w14:paraId="28E4F64D" w14:textId="77777777" w:rsidR="00A50254" w:rsidRPr="009F56A7" w:rsidRDefault="00A50254" w:rsidP="001F4153">
      <w:pPr>
        <w:jc w:val="left"/>
        <w:rPr>
          <w:rFonts w:asciiTheme="majorBidi" w:hAnsiTheme="majorBidi" w:cstheme="majorBidi"/>
          <w:color w:val="008000"/>
          <w:sz w:val="24"/>
        </w:rPr>
      </w:pPr>
    </w:p>
    <w:p w14:paraId="5E5B5B70" w14:textId="77777777" w:rsidR="005979A7" w:rsidRPr="009F56A7" w:rsidRDefault="005979A7" w:rsidP="001F4153">
      <w:pPr>
        <w:jc w:val="left"/>
        <w:rPr>
          <w:rFonts w:asciiTheme="majorBidi" w:hAnsiTheme="majorBidi" w:cstheme="majorBidi"/>
          <w:b/>
          <w:bCs/>
          <w:sz w:val="24"/>
          <w:u w:val="single"/>
        </w:rPr>
      </w:pPr>
      <w:r w:rsidRPr="009F56A7">
        <w:rPr>
          <w:rFonts w:asciiTheme="majorBidi" w:hAnsiTheme="majorBidi" w:cstheme="majorBidi"/>
          <w:b/>
          <w:bCs/>
          <w:sz w:val="24"/>
        </w:rPr>
        <w:t>NOTE</w:t>
      </w:r>
      <w:r w:rsidRPr="009F56A7">
        <w:rPr>
          <w:rFonts w:asciiTheme="majorBidi" w:hAnsiTheme="majorBidi" w:cstheme="majorBidi"/>
          <w:sz w:val="24"/>
        </w:rPr>
        <w:t xml:space="preserve">: If you cannot gain access to any organization, you can also choose organizations that you can get information from public data sources as your target of analysis. In this way, you may collect data from data banks of university, from newspapers and magazines, and any other public sources. </w:t>
      </w:r>
      <w:r w:rsidRPr="009F56A7">
        <w:rPr>
          <w:rFonts w:asciiTheme="majorBidi" w:hAnsiTheme="majorBidi" w:cstheme="majorBidi"/>
          <w:b/>
          <w:bCs/>
          <w:sz w:val="24"/>
        </w:rPr>
        <w:t>ATTENTION</w:t>
      </w:r>
      <w:r w:rsidRPr="009F56A7">
        <w:rPr>
          <w:rFonts w:asciiTheme="majorBidi" w:hAnsiTheme="majorBidi" w:cstheme="majorBidi"/>
          <w:sz w:val="24"/>
        </w:rPr>
        <w:t>: any sources used must be explicitly referred, and a comprehensive reference list is required</w:t>
      </w:r>
    </w:p>
    <w:p w14:paraId="71CFB6B2" w14:textId="77777777" w:rsidR="005979A7" w:rsidRPr="009F56A7" w:rsidRDefault="005979A7" w:rsidP="001F4153">
      <w:pPr>
        <w:jc w:val="left"/>
        <w:rPr>
          <w:rFonts w:asciiTheme="majorBidi" w:hAnsiTheme="majorBidi" w:cstheme="majorBidi"/>
          <w:b/>
          <w:bCs/>
          <w:sz w:val="24"/>
          <w:u w:val="single"/>
        </w:rPr>
      </w:pPr>
    </w:p>
    <w:p w14:paraId="1EB2FA0B" w14:textId="77777777" w:rsidR="00EB2D5C" w:rsidRPr="009F56A7" w:rsidRDefault="005979A7" w:rsidP="001F4153">
      <w:pPr>
        <w:jc w:val="left"/>
        <w:rPr>
          <w:rFonts w:asciiTheme="majorBidi" w:hAnsiTheme="majorBidi" w:cstheme="majorBidi"/>
          <w:sz w:val="24"/>
        </w:rPr>
      </w:pPr>
      <w:r w:rsidRPr="009F56A7">
        <w:rPr>
          <w:rFonts w:asciiTheme="majorBidi" w:hAnsiTheme="majorBidi" w:cstheme="majorBidi"/>
          <w:b/>
          <w:bCs/>
          <w:sz w:val="24"/>
          <w:u w:val="single"/>
        </w:rPr>
        <w:t>Presentations</w:t>
      </w:r>
      <w:r w:rsidRPr="009F56A7">
        <w:rPr>
          <w:rFonts w:asciiTheme="majorBidi" w:hAnsiTheme="majorBidi" w:cstheme="majorBidi"/>
          <w:sz w:val="24"/>
        </w:rPr>
        <w:t xml:space="preserve">: </w:t>
      </w:r>
    </w:p>
    <w:p w14:paraId="57A2E496" w14:textId="77777777" w:rsidR="00EB2D5C" w:rsidRPr="009F56A7" w:rsidRDefault="00EB2D5C" w:rsidP="001F4153">
      <w:pPr>
        <w:jc w:val="left"/>
        <w:rPr>
          <w:rFonts w:asciiTheme="majorBidi" w:hAnsiTheme="majorBidi" w:cstheme="majorBidi"/>
          <w:sz w:val="24"/>
        </w:rPr>
      </w:pPr>
    </w:p>
    <w:p w14:paraId="16CC10DC" w14:textId="77777777" w:rsidR="008530A6" w:rsidRPr="009F56A7" w:rsidRDefault="005979A7" w:rsidP="001F4153">
      <w:pPr>
        <w:jc w:val="left"/>
        <w:rPr>
          <w:rFonts w:asciiTheme="majorBidi" w:hAnsiTheme="majorBidi" w:cstheme="majorBidi"/>
          <w:sz w:val="24"/>
        </w:rPr>
      </w:pPr>
      <w:r w:rsidRPr="009F56A7">
        <w:rPr>
          <w:rFonts w:asciiTheme="majorBidi" w:hAnsiTheme="majorBidi" w:cstheme="majorBidi"/>
          <w:sz w:val="24"/>
        </w:rPr>
        <w:t xml:space="preserve">Team presentations should be professional, polished and engaging. </w:t>
      </w:r>
      <w:r w:rsidRPr="009F56A7">
        <w:rPr>
          <w:rFonts w:asciiTheme="majorBidi" w:hAnsiTheme="majorBidi" w:cstheme="majorBidi"/>
          <w:sz w:val="24"/>
          <w:u w:val="single"/>
        </w:rPr>
        <w:t xml:space="preserve">Presentation time should not exceed </w:t>
      </w:r>
      <w:r w:rsidR="00EB2D5C" w:rsidRPr="009F56A7">
        <w:rPr>
          <w:rFonts w:asciiTheme="majorBidi" w:hAnsiTheme="majorBidi" w:cstheme="majorBidi"/>
          <w:sz w:val="24"/>
          <w:u w:val="single"/>
        </w:rPr>
        <w:t>15</w:t>
      </w:r>
      <w:r w:rsidRPr="009F56A7">
        <w:rPr>
          <w:rFonts w:asciiTheme="majorBidi" w:hAnsiTheme="majorBidi" w:cstheme="majorBidi"/>
          <w:sz w:val="24"/>
          <w:u w:val="single"/>
        </w:rPr>
        <w:t xml:space="preserve"> minutes</w:t>
      </w:r>
      <w:r w:rsidRPr="009F56A7">
        <w:rPr>
          <w:rFonts w:asciiTheme="majorBidi" w:hAnsiTheme="majorBidi" w:cstheme="majorBidi"/>
          <w:sz w:val="24"/>
        </w:rPr>
        <w:t xml:space="preserve">. All presentations will take place at the last meeting/s of class. PowerPoint slides or other visual aids should be used to enhance the clarity of the presentation. Preparation and time management are critical. </w:t>
      </w:r>
    </w:p>
    <w:p w14:paraId="5BC6A919" w14:textId="2DAF7328" w:rsidR="005979A7" w:rsidRPr="009F56A7" w:rsidRDefault="005979A7" w:rsidP="001F4153">
      <w:pPr>
        <w:jc w:val="left"/>
        <w:rPr>
          <w:rFonts w:asciiTheme="majorBidi" w:hAnsiTheme="majorBidi" w:cstheme="majorBidi"/>
          <w:sz w:val="24"/>
          <w:u w:val="single"/>
        </w:rPr>
      </w:pPr>
      <w:r w:rsidRPr="009F56A7">
        <w:rPr>
          <w:rFonts w:asciiTheme="majorBidi" w:hAnsiTheme="majorBidi" w:cstheme="majorBidi"/>
          <w:sz w:val="24"/>
        </w:rPr>
        <w:t xml:space="preserve">Key style criteria include smooth delivery, use of visual aids/equipment, pacing, creativity, clarity and innovation. </w:t>
      </w:r>
      <w:r w:rsidRPr="009F56A7">
        <w:rPr>
          <w:rFonts w:asciiTheme="majorBidi" w:hAnsiTheme="majorBidi" w:cstheme="majorBidi"/>
          <w:sz w:val="24"/>
          <w:u w:val="single"/>
        </w:rPr>
        <w:t xml:space="preserve">Presentation grade will be given to each presenter on an individual basis, according to the quality of the presentation. </w:t>
      </w:r>
    </w:p>
    <w:p w14:paraId="6F520543" w14:textId="77777777" w:rsidR="005979A7" w:rsidRPr="009F56A7" w:rsidRDefault="005979A7" w:rsidP="001F4153">
      <w:pPr>
        <w:jc w:val="left"/>
        <w:rPr>
          <w:rFonts w:asciiTheme="majorBidi" w:hAnsiTheme="majorBidi" w:cstheme="majorBidi"/>
          <w:sz w:val="24"/>
        </w:rPr>
      </w:pPr>
    </w:p>
    <w:p w14:paraId="461F53D1" w14:textId="77777777" w:rsidR="005F6E05" w:rsidRPr="009F56A7" w:rsidRDefault="005F6E05" w:rsidP="001F4153">
      <w:pPr>
        <w:widowControl w:val="0"/>
        <w:tabs>
          <w:tab w:val="left" w:pos="720"/>
        </w:tabs>
        <w:jc w:val="left"/>
        <w:rPr>
          <w:rFonts w:asciiTheme="majorBidi" w:hAnsiTheme="majorBidi" w:cstheme="majorBidi"/>
          <w:sz w:val="24"/>
        </w:rPr>
      </w:pPr>
    </w:p>
    <w:p w14:paraId="0BB4B076" w14:textId="77777777" w:rsidR="005979A7" w:rsidRPr="009F56A7" w:rsidRDefault="005979A7" w:rsidP="001F4153">
      <w:pPr>
        <w:widowControl w:val="0"/>
        <w:tabs>
          <w:tab w:val="left" w:pos="720"/>
        </w:tabs>
        <w:jc w:val="left"/>
        <w:rPr>
          <w:rFonts w:asciiTheme="majorBidi" w:hAnsiTheme="majorBidi" w:cstheme="majorBidi"/>
          <w:sz w:val="24"/>
        </w:rPr>
      </w:pPr>
      <w:r w:rsidRPr="009F56A7">
        <w:rPr>
          <w:rFonts w:asciiTheme="majorBidi" w:hAnsiTheme="majorBidi" w:cstheme="majorBidi"/>
          <w:sz w:val="24"/>
        </w:rPr>
        <w:t xml:space="preserve">All major written assignments should adhere to the following guidelines: </w:t>
      </w:r>
    </w:p>
    <w:p w14:paraId="2DE24515" w14:textId="77777777" w:rsidR="005979A7" w:rsidRPr="009F56A7" w:rsidRDefault="005979A7" w:rsidP="001F4153">
      <w:pPr>
        <w:widowControl w:val="0"/>
        <w:tabs>
          <w:tab w:val="left" w:pos="720"/>
        </w:tabs>
        <w:jc w:val="left"/>
        <w:rPr>
          <w:rFonts w:asciiTheme="majorBidi" w:hAnsiTheme="majorBidi" w:cstheme="majorBidi"/>
          <w:sz w:val="24"/>
        </w:rPr>
      </w:pPr>
    </w:p>
    <w:p w14:paraId="5C810288" w14:textId="77777777" w:rsidR="005979A7" w:rsidRPr="009F56A7" w:rsidRDefault="005979A7" w:rsidP="001F4153">
      <w:pPr>
        <w:widowControl w:val="0"/>
        <w:numPr>
          <w:ilvl w:val="0"/>
          <w:numId w:val="9"/>
        </w:numPr>
        <w:tabs>
          <w:tab w:val="left" w:pos="720"/>
        </w:tabs>
        <w:jc w:val="left"/>
        <w:rPr>
          <w:rFonts w:asciiTheme="majorBidi" w:hAnsiTheme="majorBidi" w:cstheme="majorBidi"/>
          <w:sz w:val="24"/>
        </w:rPr>
      </w:pPr>
      <w:proofErr w:type="spellStart"/>
      <w:r w:rsidRPr="009F56A7">
        <w:rPr>
          <w:rFonts w:asciiTheme="majorBidi" w:hAnsiTheme="majorBidi" w:cstheme="majorBidi"/>
          <w:sz w:val="24"/>
        </w:rPr>
        <w:t>Duble</w:t>
      </w:r>
      <w:proofErr w:type="spellEnd"/>
      <w:r w:rsidRPr="009F56A7">
        <w:rPr>
          <w:rFonts w:asciiTheme="majorBidi" w:hAnsiTheme="majorBidi" w:cstheme="majorBidi"/>
          <w:sz w:val="24"/>
        </w:rPr>
        <w:t>-spaced, single-sided, size 12 font, 8.5x11 paper.</w:t>
      </w:r>
    </w:p>
    <w:p w14:paraId="5C4AF552" w14:textId="77777777" w:rsidR="005979A7" w:rsidRPr="009F56A7" w:rsidRDefault="005979A7" w:rsidP="001F4153">
      <w:pPr>
        <w:widowControl w:val="0"/>
        <w:numPr>
          <w:ilvl w:val="0"/>
          <w:numId w:val="9"/>
        </w:numPr>
        <w:tabs>
          <w:tab w:val="left" w:pos="720"/>
        </w:tabs>
        <w:jc w:val="left"/>
        <w:rPr>
          <w:rFonts w:asciiTheme="majorBidi" w:hAnsiTheme="majorBidi" w:cstheme="majorBidi"/>
          <w:sz w:val="24"/>
        </w:rPr>
      </w:pPr>
      <w:r w:rsidRPr="009F56A7">
        <w:rPr>
          <w:rFonts w:asciiTheme="majorBidi" w:hAnsiTheme="majorBidi" w:cstheme="majorBidi"/>
          <w:sz w:val="24"/>
        </w:rPr>
        <w:t>Use subheadings (sections) to enhance clarity.</w:t>
      </w:r>
    </w:p>
    <w:p w14:paraId="42B2236E" w14:textId="77777777" w:rsidR="005979A7" w:rsidRPr="009F56A7" w:rsidRDefault="005979A7" w:rsidP="001F4153">
      <w:pPr>
        <w:widowControl w:val="0"/>
        <w:numPr>
          <w:ilvl w:val="0"/>
          <w:numId w:val="10"/>
        </w:numPr>
        <w:tabs>
          <w:tab w:val="left" w:pos="720"/>
        </w:tabs>
        <w:jc w:val="left"/>
        <w:rPr>
          <w:rFonts w:asciiTheme="majorBidi" w:hAnsiTheme="majorBidi" w:cstheme="majorBidi"/>
          <w:sz w:val="24"/>
        </w:rPr>
      </w:pPr>
      <w:r w:rsidRPr="009F56A7">
        <w:rPr>
          <w:rFonts w:asciiTheme="majorBidi" w:hAnsiTheme="majorBidi" w:cstheme="majorBidi"/>
          <w:sz w:val="24"/>
        </w:rPr>
        <w:t xml:space="preserve">Ensure that the use of course concepts is explicit and appropriate. </w:t>
      </w:r>
    </w:p>
    <w:p w14:paraId="4706083B" w14:textId="77777777" w:rsidR="005979A7" w:rsidRPr="009F56A7" w:rsidRDefault="005979A7" w:rsidP="001F4153">
      <w:pPr>
        <w:widowControl w:val="0"/>
        <w:numPr>
          <w:ilvl w:val="0"/>
          <w:numId w:val="9"/>
        </w:numPr>
        <w:tabs>
          <w:tab w:val="left" w:pos="720"/>
        </w:tabs>
        <w:jc w:val="left"/>
        <w:rPr>
          <w:rFonts w:asciiTheme="majorBidi" w:hAnsiTheme="majorBidi" w:cstheme="majorBidi"/>
          <w:sz w:val="24"/>
        </w:rPr>
      </w:pPr>
      <w:r w:rsidRPr="009F56A7">
        <w:rPr>
          <w:rFonts w:asciiTheme="majorBidi" w:hAnsiTheme="majorBidi" w:cstheme="majorBidi"/>
          <w:sz w:val="24"/>
        </w:rPr>
        <w:t>Use only one term per concept or issue – avoid synonyms.</w:t>
      </w:r>
    </w:p>
    <w:p w14:paraId="4D768E08" w14:textId="77777777" w:rsidR="005979A7" w:rsidRPr="009F56A7" w:rsidRDefault="005979A7" w:rsidP="001F4153">
      <w:pPr>
        <w:widowControl w:val="0"/>
        <w:numPr>
          <w:ilvl w:val="0"/>
          <w:numId w:val="9"/>
        </w:numPr>
        <w:tabs>
          <w:tab w:val="left" w:pos="720"/>
        </w:tabs>
        <w:jc w:val="left"/>
        <w:rPr>
          <w:rFonts w:asciiTheme="majorBidi" w:hAnsiTheme="majorBidi" w:cstheme="majorBidi"/>
          <w:sz w:val="24"/>
        </w:rPr>
      </w:pPr>
      <w:r w:rsidRPr="009F56A7">
        <w:rPr>
          <w:rFonts w:asciiTheme="majorBidi" w:hAnsiTheme="majorBidi" w:cstheme="majorBidi"/>
          <w:sz w:val="24"/>
        </w:rPr>
        <w:t>Be concise – avoid passive voice and long sentences.</w:t>
      </w:r>
    </w:p>
    <w:p w14:paraId="5833B780" w14:textId="77777777" w:rsidR="005979A7" w:rsidRPr="009F56A7" w:rsidRDefault="005979A7" w:rsidP="001F4153">
      <w:pPr>
        <w:widowControl w:val="0"/>
        <w:numPr>
          <w:ilvl w:val="0"/>
          <w:numId w:val="9"/>
        </w:numPr>
        <w:tabs>
          <w:tab w:val="left" w:pos="720"/>
        </w:tabs>
        <w:jc w:val="left"/>
        <w:rPr>
          <w:rFonts w:asciiTheme="majorBidi" w:hAnsiTheme="majorBidi" w:cstheme="majorBidi"/>
          <w:sz w:val="24"/>
        </w:rPr>
      </w:pPr>
      <w:r w:rsidRPr="009F56A7">
        <w:rPr>
          <w:rFonts w:asciiTheme="majorBidi" w:hAnsiTheme="majorBidi" w:cstheme="majorBidi"/>
          <w:sz w:val="24"/>
        </w:rPr>
        <w:t>Emphasize the evidence – eliminate unfounded speculation and opinion.</w:t>
      </w:r>
    </w:p>
    <w:p w14:paraId="5313873C" w14:textId="77777777" w:rsidR="005979A7" w:rsidRPr="009F56A7" w:rsidRDefault="005979A7" w:rsidP="001F4153">
      <w:pPr>
        <w:widowControl w:val="0"/>
        <w:numPr>
          <w:ilvl w:val="0"/>
          <w:numId w:val="9"/>
        </w:numPr>
        <w:tabs>
          <w:tab w:val="left" w:pos="720"/>
        </w:tabs>
        <w:jc w:val="left"/>
        <w:rPr>
          <w:rFonts w:asciiTheme="majorBidi" w:hAnsiTheme="majorBidi" w:cstheme="majorBidi"/>
          <w:sz w:val="24"/>
        </w:rPr>
      </w:pPr>
      <w:r w:rsidRPr="009F56A7">
        <w:rPr>
          <w:rFonts w:asciiTheme="majorBidi" w:hAnsiTheme="majorBidi" w:cstheme="majorBidi"/>
          <w:sz w:val="24"/>
        </w:rPr>
        <w:t>Use correct spelling and grammar.</w:t>
      </w:r>
    </w:p>
    <w:p w14:paraId="2F37EB8E" w14:textId="455B6BF0" w:rsidR="005979A7" w:rsidRPr="009F56A7" w:rsidRDefault="005979A7" w:rsidP="001F4153">
      <w:pPr>
        <w:widowControl w:val="0"/>
        <w:numPr>
          <w:ilvl w:val="0"/>
          <w:numId w:val="9"/>
        </w:numPr>
        <w:tabs>
          <w:tab w:val="left" w:pos="720"/>
        </w:tabs>
        <w:jc w:val="left"/>
        <w:rPr>
          <w:rFonts w:asciiTheme="majorBidi" w:hAnsiTheme="majorBidi" w:cstheme="majorBidi"/>
          <w:sz w:val="24"/>
        </w:rPr>
      </w:pPr>
      <w:r w:rsidRPr="009F56A7">
        <w:rPr>
          <w:rFonts w:asciiTheme="majorBidi" w:hAnsiTheme="majorBidi" w:cstheme="majorBidi"/>
          <w:sz w:val="24"/>
        </w:rPr>
        <w:t xml:space="preserve">Designate a </w:t>
      </w:r>
      <w:r w:rsidR="001F4153" w:rsidRPr="009F56A7">
        <w:rPr>
          <w:rFonts w:asciiTheme="majorBidi" w:hAnsiTheme="majorBidi" w:cstheme="majorBidi"/>
          <w:sz w:val="24"/>
        </w:rPr>
        <w:t>“</w:t>
      </w:r>
      <w:r w:rsidR="008530A6" w:rsidRPr="009F56A7">
        <w:rPr>
          <w:rFonts w:asciiTheme="majorBidi" w:hAnsiTheme="majorBidi" w:cstheme="majorBidi"/>
          <w:sz w:val="24"/>
        </w:rPr>
        <w:t xml:space="preserve">team </w:t>
      </w:r>
      <w:r w:rsidRPr="009F56A7">
        <w:rPr>
          <w:rFonts w:asciiTheme="majorBidi" w:hAnsiTheme="majorBidi" w:cstheme="majorBidi"/>
          <w:sz w:val="24"/>
        </w:rPr>
        <w:t xml:space="preserve">chief </w:t>
      </w:r>
      <w:proofErr w:type="spellStart"/>
      <w:r w:rsidRPr="009F56A7">
        <w:rPr>
          <w:rFonts w:asciiTheme="majorBidi" w:hAnsiTheme="majorBidi" w:cstheme="majorBidi"/>
          <w:sz w:val="24"/>
        </w:rPr>
        <w:t>editor</w:t>
      </w:r>
      <w:r w:rsidR="001A5166" w:rsidRPr="009F56A7">
        <w:rPr>
          <w:rFonts w:asciiTheme="majorBidi" w:hAnsiTheme="majorBidi" w:cstheme="majorBidi"/>
          <w:sz w:val="24"/>
        </w:rPr>
        <w:t>“to</w:t>
      </w:r>
      <w:proofErr w:type="spellEnd"/>
      <w:r w:rsidRPr="009F56A7">
        <w:rPr>
          <w:rFonts w:asciiTheme="majorBidi" w:hAnsiTheme="majorBidi" w:cstheme="majorBidi"/>
          <w:sz w:val="24"/>
        </w:rPr>
        <w:t xml:space="preserve"> ensure continuity and a common voice</w:t>
      </w:r>
      <w:r w:rsidR="001F4153" w:rsidRPr="009F56A7">
        <w:rPr>
          <w:rFonts w:asciiTheme="majorBidi" w:hAnsiTheme="majorBidi" w:cstheme="majorBidi"/>
          <w:sz w:val="24"/>
        </w:rPr>
        <w:t>.</w:t>
      </w:r>
    </w:p>
    <w:p w14:paraId="633B2027" w14:textId="77777777" w:rsidR="00A50254" w:rsidRPr="009F56A7" w:rsidRDefault="00A50254" w:rsidP="001F4153">
      <w:pPr>
        <w:spacing w:before="120" w:after="120"/>
        <w:jc w:val="left"/>
        <w:rPr>
          <w:rFonts w:asciiTheme="majorBidi" w:hAnsiTheme="majorBidi" w:cstheme="majorBidi"/>
          <w:b/>
          <w:sz w:val="24"/>
          <w:u w:val="single"/>
        </w:rPr>
      </w:pPr>
    </w:p>
    <w:p w14:paraId="06C1712C" w14:textId="77777777" w:rsidR="005F6E05" w:rsidRPr="009F56A7" w:rsidRDefault="005F6E05" w:rsidP="001F4153">
      <w:pPr>
        <w:spacing w:before="120" w:after="120"/>
        <w:jc w:val="left"/>
        <w:rPr>
          <w:rFonts w:asciiTheme="majorBidi" w:hAnsiTheme="majorBidi" w:cstheme="majorBidi"/>
          <w:b/>
          <w:sz w:val="24"/>
          <w:u w:val="single"/>
        </w:rPr>
      </w:pPr>
    </w:p>
    <w:p w14:paraId="0972585B" w14:textId="52A46660" w:rsidR="00674820" w:rsidRPr="009F56A7" w:rsidRDefault="00674820" w:rsidP="001F4153">
      <w:pPr>
        <w:spacing w:before="120" w:after="120"/>
        <w:jc w:val="left"/>
        <w:rPr>
          <w:rFonts w:asciiTheme="majorBidi" w:hAnsiTheme="majorBidi" w:cstheme="majorBidi"/>
          <w:b/>
          <w:sz w:val="24"/>
          <w:u w:val="single"/>
        </w:rPr>
      </w:pPr>
      <w:r w:rsidRPr="009F56A7">
        <w:rPr>
          <w:rFonts w:asciiTheme="majorBidi" w:hAnsiTheme="majorBidi" w:cstheme="majorBidi"/>
          <w:b/>
          <w:sz w:val="24"/>
          <w:u w:val="single"/>
        </w:rPr>
        <w:t xml:space="preserve">COURSE SCHEDULE AND TOPICS </w:t>
      </w:r>
    </w:p>
    <w:p w14:paraId="08B45A8C" w14:textId="77777777" w:rsidR="00CA7957" w:rsidRPr="00CA7957" w:rsidRDefault="000C5918" w:rsidP="000C5918">
      <w:pPr>
        <w:pStyle w:val="ListParagraph"/>
        <w:numPr>
          <w:ilvl w:val="0"/>
          <w:numId w:val="21"/>
        </w:numPr>
        <w:jc w:val="left"/>
        <w:rPr>
          <w:rFonts w:asciiTheme="majorBidi" w:hAnsiTheme="majorBidi" w:cstheme="majorBidi"/>
          <w:sz w:val="24"/>
        </w:rPr>
      </w:pPr>
      <w:r w:rsidRPr="009F56A7">
        <w:rPr>
          <w:rFonts w:asciiTheme="majorBidi" w:hAnsiTheme="majorBidi" w:cstheme="majorBidi"/>
          <w:i/>
          <w:iCs/>
          <w:sz w:val="24"/>
          <w:u w:val="single"/>
        </w:rPr>
        <w:t>The magic of the secret components: A few facts about organizations and Organizational Behavior</w:t>
      </w:r>
      <w:r w:rsidR="00CA7957">
        <w:rPr>
          <w:rFonts w:asciiTheme="majorBidi" w:hAnsiTheme="majorBidi" w:cstheme="majorBidi"/>
          <w:i/>
          <w:iCs/>
          <w:sz w:val="24"/>
          <w:u w:val="single"/>
        </w:rPr>
        <w:t xml:space="preserve">  </w:t>
      </w:r>
    </w:p>
    <w:p w14:paraId="47C638D6" w14:textId="0A026B34" w:rsidR="000C5918" w:rsidRPr="00CA7957" w:rsidRDefault="00CA7957" w:rsidP="00CA7957">
      <w:pPr>
        <w:pStyle w:val="ListParagraph"/>
        <w:ind w:left="720"/>
        <w:jc w:val="left"/>
        <w:rPr>
          <w:rFonts w:asciiTheme="majorBidi" w:hAnsiTheme="majorBidi" w:cstheme="majorBidi"/>
          <w:sz w:val="24"/>
        </w:rPr>
      </w:pPr>
      <w:r w:rsidRPr="00CA7957">
        <w:rPr>
          <w:rFonts w:asciiTheme="majorBidi" w:hAnsiTheme="majorBidi" w:cstheme="majorBidi"/>
          <w:sz w:val="24"/>
        </w:rPr>
        <w:t>(Class meetings; 31.10; 7.11)</w:t>
      </w:r>
    </w:p>
    <w:p w14:paraId="6E4D742C" w14:textId="77777777" w:rsidR="00A50254" w:rsidRPr="009F56A7" w:rsidRDefault="00A50254" w:rsidP="00A50254">
      <w:pPr>
        <w:pStyle w:val="ListParagraph"/>
        <w:ind w:left="720"/>
        <w:jc w:val="left"/>
        <w:rPr>
          <w:rFonts w:asciiTheme="majorBidi" w:hAnsiTheme="majorBidi" w:cstheme="majorBidi"/>
          <w:sz w:val="24"/>
        </w:rPr>
      </w:pPr>
    </w:p>
    <w:p w14:paraId="1A7F48AE" w14:textId="77777777" w:rsidR="000C5918" w:rsidRPr="009F56A7" w:rsidRDefault="000C5918" w:rsidP="000C5918">
      <w:pPr>
        <w:pStyle w:val="ListParagraph"/>
        <w:numPr>
          <w:ilvl w:val="0"/>
          <w:numId w:val="24"/>
        </w:numPr>
        <w:jc w:val="left"/>
        <w:rPr>
          <w:rFonts w:asciiTheme="majorBidi" w:hAnsiTheme="majorBidi" w:cstheme="majorBidi"/>
          <w:sz w:val="24"/>
        </w:rPr>
      </w:pPr>
      <w:r w:rsidRPr="009F56A7">
        <w:rPr>
          <w:rFonts w:asciiTheme="majorBidi" w:hAnsiTheme="majorBidi" w:cstheme="majorBidi"/>
          <w:sz w:val="24"/>
        </w:rPr>
        <w:t xml:space="preserve">Introduction: Love, </w:t>
      </w:r>
      <w:proofErr w:type="gramStart"/>
      <w:r w:rsidRPr="009F56A7">
        <w:rPr>
          <w:rFonts w:asciiTheme="majorBidi" w:hAnsiTheme="majorBidi" w:cstheme="majorBidi"/>
          <w:sz w:val="24"/>
        </w:rPr>
        <w:t>engagement</w:t>
      </w:r>
      <w:proofErr w:type="gramEnd"/>
      <w:r w:rsidRPr="009F56A7">
        <w:rPr>
          <w:rFonts w:asciiTheme="majorBidi" w:hAnsiTheme="majorBidi" w:cstheme="majorBidi"/>
          <w:sz w:val="24"/>
        </w:rPr>
        <w:t xml:space="preserve"> and organizational Success- What do they have in common?</w:t>
      </w:r>
    </w:p>
    <w:p w14:paraId="2013F402" w14:textId="77777777" w:rsidR="000C5918" w:rsidRPr="009F56A7" w:rsidRDefault="000C5918" w:rsidP="000C5918">
      <w:pPr>
        <w:pStyle w:val="ListParagraph"/>
        <w:numPr>
          <w:ilvl w:val="0"/>
          <w:numId w:val="24"/>
        </w:numPr>
        <w:jc w:val="left"/>
        <w:rPr>
          <w:rFonts w:asciiTheme="majorBidi" w:hAnsiTheme="majorBidi" w:cstheme="majorBidi"/>
          <w:sz w:val="24"/>
        </w:rPr>
      </w:pPr>
      <w:r w:rsidRPr="009F56A7">
        <w:rPr>
          <w:rFonts w:asciiTheme="majorBidi" w:hAnsiTheme="majorBidi" w:cstheme="majorBidi"/>
          <w:sz w:val="24"/>
        </w:rPr>
        <w:t xml:space="preserve">Organizational behavior: Essence and contents. </w:t>
      </w:r>
    </w:p>
    <w:p w14:paraId="3884BE6E" w14:textId="77777777" w:rsidR="000C5918" w:rsidRPr="009F56A7" w:rsidRDefault="000C5918" w:rsidP="000C5918">
      <w:pPr>
        <w:pStyle w:val="ListParagraph"/>
        <w:numPr>
          <w:ilvl w:val="0"/>
          <w:numId w:val="24"/>
        </w:numPr>
        <w:jc w:val="left"/>
        <w:rPr>
          <w:rFonts w:asciiTheme="majorBidi" w:hAnsiTheme="majorBidi" w:cstheme="majorBidi"/>
          <w:sz w:val="24"/>
        </w:rPr>
      </w:pPr>
      <w:proofErr w:type="spellStart"/>
      <w:r w:rsidRPr="009F56A7">
        <w:rPr>
          <w:rFonts w:asciiTheme="majorBidi" w:hAnsiTheme="majorBidi" w:cstheme="majorBidi"/>
          <w:sz w:val="24"/>
        </w:rPr>
        <w:t>Oganizational</w:t>
      </w:r>
      <w:proofErr w:type="spellEnd"/>
      <w:r w:rsidRPr="009F56A7">
        <w:rPr>
          <w:rFonts w:asciiTheme="majorBidi" w:hAnsiTheme="majorBidi" w:cstheme="majorBidi"/>
          <w:sz w:val="24"/>
        </w:rPr>
        <w:t xml:space="preserve"> misbehavior (OMB): what it is about? and how it fits into the discourse?</w:t>
      </w:r>
    </w:p>
    <w:p w14:paraId="7ADBFC8B" w14:textId="77777777" w:rsidR="000C5918" w:rsidRPr="009F56A7" w:rsidRDefault="000C5918" w:rsidP="001F4153">
      <w:pPr>
        <w:spacing w:before="120" w:after="120"/>
        <w:jc w:val="left"/>
        <w:rPr>
          <w:rFonts w:asciiTheme="majorBidi" w:hAnsiTheme="majorBidi" w:cstheme="majorBidi"/>
          <w:i/>
          <w:iCs/>
          <w:sz w:val="24"/>
        </w:rPr>
      </w:pPr>
    </w:p>
    <w:p w14:paraId="4F88A246" w14:textId="1BDCA614" w:rsidR="000C5918" w:rsidRPr="009F56A7" w:rsidRDefault="000C5918" w:rsidP="001F4153">
      <w:pPr>
        <w:spacing w:before="120" w:after="120"/>
        <w:jc w:val="left"/>
        <w:rPr>
          <w:rFonts w:asciiTheme="majorBidi" w:hAnsiTheme="majorBidi" w:cstheme="majorBidi"/>
          <w:b/>
          <w:bCs/>
          <w:sz w:val="24"/>
        </w:rPr>
      </w:pPr>
      <w:r w:rsidRPr="009F56A7">
        <w:rPr>
          <w:rFonts w:asciiTheme="majorBidi" w:hAnsiTheme="majorBidi" w:cstheme="majorBidi"/>
          <w:b/>
          <w:bCs/>
          <w:sz w:val="24"/>
        </w:rPr>
        <w:t>Readings</w:t>
      </w:r>
    </w:p>
    <w:p w14:paraId="3B237DD7" w14:textId="77777777" w:rsidR="000C5918" w:rsidRPr="009F56A7" w:rsidRDefault="000C5918" w:rsidP="000C5918">
      <w:pPr>
        <w:widowControl w:val="0"/>
        <w:numPr>
          <w:ilvl w:val="0"/>
          <w:numId w:val="17"/>
        </w:numPr>
        <w:tabs>
          <w:tab w:val="left" w:pos="450"/>
          <w:tab w:val="left" w:pos="990"/>
          <w:tab w:val="left" w:pos="1440"/>
          <w:tab w:val="left" w:pos="2700"/>
        </w:tabs>
        <w:jc w:val="left"/>
        <w:rPr>
          <w:rFonts w:asciiTheme="majorBidi" w:hAnsiTheme="majorBidi" w:cstheme="majorBidi"/>
          <w:sz w:val="24"/>
          <w:lang w:eastAsia="he-IL"/>
        </w:rPr>
      </w:pPr>
      <w:proofErr w:type="spellStart"/>
      <w:r w:rsidRPr="009F56A7">
        <w:rPr>
          <w:rFonts w:asciiTheme="majorBidi" w:hAnsiTheme="majorBidi" w:cstheme="majorBidi"/>
          <w:sz w:val="24"/>
          <w:lang w:eastAsia="he-IL"/>
        </w:rPr>
        <w:t>Barsade</w:t>
      </w:r>
      <w:proofErr w:type="spellEnd"/>
      <w:r w:rsidRPr="009F56A7">
        <w:rPr>
          <w:rFonts w:asciiTheme="majorBidi" w:hAnsiTheme="majorBidi" w:cstheme="majorBidi"/>
          <w:sz w:val="24"/>
          <w:lang w:eastAsia="he-IL"/>
        </w:rPr>
        <w:t xml:space="preserve">, S. &amp; O'Neill, O.A. (2014). Employees who feel love perform better. </w:t>
      </w:r>
      <w:r w:rsidRPr="009F56A7">
        <w:rPr>
          <w:rFonts w:asciiTheme="majorBidi" w:hAnsiTheme="majorBidi" w:cstheme="majorBidi"/>
          <w:i/>
          <w:iCs/>
          <w:sz w:val="24"/>
          <w:lang w:eastAsia="he-IL"/>
        </w:rPr>
        <w:t>Harvard Business Review, January13th.</w:t>
      </w:r>
      <w:r w:rsidRPr="009F56A7">
        <w:rPr>
          <w:rFonts w:asciiTheme="majorBidi" w:hAnsiTheme="majorBidi" w:cstheme="majorBidi"/>
          <w:sz w:val="24"/>
          <w:lang w:eastAsia="he-IL"/>
        </w:rPr>
        <w:t xml:space="preserve"> </w:t>
      </w:r>
      <w:hyperlink r:id="rId9" w:history="1">
        <w:r w:rsidRPr="009F56A7">
          <w:rPr>
            <w:rFonts w:asciiTheme="majorBidi" w:hAnsiTheme="majorBidi" w:cstheme="majorBidi"/>
            <w:color w:val="0000FF"/>
            <w:sz w:val="24"/>
            <w:u w:val="single"/>
            <w:lang w:eastAsia="he-IL"/>
          </w:rPr>
          <w:t>Employees who feel love perform better</w:t>
        </w:r>
      </w:hyperlink>
      <w:r w:rsidRPr="009F56A7">
        <w:rPr>
          <w:rFonts w:asciiTheme="majorBidi" w:hAnsiTheme="majorBidi" w:cstheme="majorBidi"/>
          <w:sz w:val="24"/>
          <w:lang w:eastAsia="he-IL"/>
        </w:rPr>
        <w:t>.</w:t>
      </w:r>
    </w:p>
    <w:p w14:paraId="38DB47DE" w14:textId="4F60D482" w:rsidR="000C5918" w:rsidRPr="009F56A7" w:rsidRDefault="000C5918" w:rsidP="000C5918">
      <w:pPr>
        <w:widowControl w:val="0"/>
        <w:numPr>
          <w:ilvl w:val="0"/>
          <w:numId w:val="17"/>
        </w:numPr>
        <w:tabs>
          <w:tab w:val="left" w:pos="450"/>
          <w:tab w:val="left" w:pos="990"/>
          <w:tab w:val="left" w:pos="1440"/>
          <w:tab w:val="left" w:pos="2700"/>
        </w:tabs>
        <w:jc w:val="left"/>
        <w:rPr>
          <w:rFonts w:asciiTheme="majorBidi" w:hAnsiTheme="majorBidi" w:cstheme="majorBidi"/>
          <w:sz w:val="24"/>
          <w:lang w:eastAsia="he-IL"/>
        </w:rPr>
      </w:pPr>
      <w:r w:rsidRPr="009F56A7">
        <w:rPr>
          <w:rFonts w:asciiTheme="majorBidi" w:hAnsiTheme="majorBidi" w:cstheme="majorBidi"/>
          <w:kern w:val="36"/>
          <w:sz w:val="24"/>
          <w:lang w:eastAsia="en-US" w:bidi="he-IL"/>
        </w:rPr>
        <w:t xml:space="preserve">Bigham, B. (2020). 5 Employee Engagement Trends </w:t>
      </w:r>
      <w:proofErr w:type="gramStart"/>
      <w:r w:rsidRPr="009F56A7">
        <w:rPr>
          <w:rFonts w:asciiTheme="majorBidi" w:hAnsiTheme="majorBidi" w:cstheme="majorBidi"/>
          <w:kern w:val="36"/>
          <w:sz w:val="24"/>
          <w:lang w:eastAsia="en-US" w:bidi="he-IL"/>
        </w:rPr>
        <w:t>In</w:t>
      </w:r>
      <w:proofErr w:type="gramEnd"/>
      <w:r w:rsidRPr="009F56A7">
        <w:rPr>
          <w:rFonts w:asciiTheme="majorBidi" w:hAnsiTheme="majorBidi" w:cstheme="majorBidi"/>
          <w:kern w:val="36"/>
          <w:sz w:val="24"/>
          <w:lang w:eastAsia="en-US" w:bidi="he-IL"/>
        </w:rPr>
        <w:t xml:space="preserve"> The Era of Coronavirus.</w:t>
      </w:r>
      <w:r w:rsidRPr="009F56A7">
        <w:rPr>
          <w:rFonts w:asciiTheme="majorBidi" w:hAnsiTheme="majorBidi" w:cstheme="majorBidi"/>
          <w:sz w:val="24"/>
          <w:lang w:eastAsia="en-US" w:bidi="he-IL"/>
        </w:rPr>
        <w:t xml:space="preserve"> </w:t>
      </w:r>
      <w:hyperlink r:id="rId10" w:history="1">
        <w:r w:rsidRPr="009F56A7">
          <w:rPr>
            <w:rFonts w:asciiTheme="majorBidi" w:hAnsiTheme="majorBidi" w:cstheme="majorBidi"/>
            <w:color w:val="0000FF"/>
            <w:sz w:val="24"/>
            <w:u w:val="single"/>
            <w:lang w:eastAsia="en-US" w:bidi="he-IL"/>
          </w:rPr>
          <w:t>employee engagement trends</w:t>
        </w:r>
      </w:hyperlink>
    </w:p>
    <w:p w14:paraId="5B9F6F54" w14:textId="77777777" w:rsidR="000C5918" w:rsidRPr="009F56A7" w:rsidRDefault="000C5918" w:rsidP="000C5918">
      <w:pPr>
        <w:widowControl w:val="0"/>
        <w:numPr>
          <w:ilvl w:val="0"/>
          <w:numId w:val="17"/>
        </w:numPr>
        <w:tabs>
          <w:tab w:val="left" w:pos="450"/>
          <w:tab w:val="left" w:pos="990"/>
          <w:tab w:val="left" w:pos="1440"/>
          <w:tab w:val="left" w:pos="2700"/>
        </w:tabs>
        <w:jc w:val="left"/>
        <w:rPr>
          <w:rFonts w:asciiTheme="majorBidi" w:hAnsiTheme="majorBidi" w:cstheme="majorBidi"/>
          <w:sz w:val="24"/>
          <w:lang w:eastAsia="he-IL"/>
        </w:rPr>
      </w:pPr>
      <w:r w:rsidRPr="009F56A7">
        <w:rPr>
          <w:rFonts w:asciiTheme="majorBidi" w:hAnsiTheme="majorBidi" w:cstheme="majorBidi"/>
          <w:sz w:val="24"/>
          <w:lang w:eastAsia="he-IL"/>
        </w:rPr>
        <w:t xml:space="preserve">Garrad, L. &amp; </w:t>
      </w:r>
      <w:r w:rsidRPr="009F56A7">
        <w:rPr>
          <w:rFonts w:asciiTheme="majorBidi" w:hAnsiTheme="majorBidi" w:cstheme="majorBidi"/>
          <w:color w:val="222222"/>
          <w:sz w:val="24"/>
        </w:rPr>
        <w:t xml:space="preserve"> </w:t>
      </w:r>
      <w:hyperlink r:id="rId11" w:history="1">
        <w:r w:rsidRPr="009F56A7">
          <w:rPr>
            <w:rFonts w:asciiTheme="majorBidi" w:hAnsiTheme="majorBidi" w:cstheme="majorBidi"/>
            <w:sz w:val="24"/>
          </w:rPr>
          <w:t>Chamorro-</w:t>
        </w:r>
        <w:proofErr w:type="spellStart"/>
        <w:r w:rsidRPr="009F56A7">
          <w:rPr>
            <w:rFonts w:asciiTheme="majorBidi" w:hAnsiTheme="majorBidi" w:cstheme="majorBidi"/>
            <w:sz w:val="24"/>
          </w:rPr>
          <w:t>Premuzic</w:t>
        </w:r>
        <w:proofErr w:type="spellEnd"/>
      </w:hyperlink>
      <w:r w:rsidRPr="009F56A7">
        <w:rPr>
          <w:rFonts w:asciiTheme="majorBidi" w:hAnsiTheme="majorBidi" w:cstheme="majorBidi"/>
          <w:sz w:val="24"/>
        </w:rPr>
        <w:t xml:space="preserve">, T. (2016). The dark side of high employee engagement. </w:t>
      </w:r>
      <w:r w:rsidRPr="009F56A7">
        <w:rPr>
          <w:rFonts w:asciiTheme="majorBidi" w:hAnsiTheme="majorBidi" w:cstheme="majorBidi"/>
          <w:i/>
          <w:iCs/>
          <w:sz w:val="24"/>
          <w:lang w:eastAsia="he-IL"/>
        </w:rPr>
        <w:t>Harvard Business Review, August 16</w:t>
      </w:r>
      <w:r w:rsidRPr="009F56A7">
        <w:rPr>
          <w:rFonts w:asciiTheme="majorBidi" w:hAnsiTheme="majorBidi" w:cstheme="majorBidi"/>
          <w:i/>
          <w:iCs/>
          <w:sz w:val="24"/>
          <w:vertAlign w:val="superscript"/>
          <w:lang w:eastAsia="he-IL"/>
        </w:rPr>
        <w:t>th</w:t>
      </w:r>
      <w:r w:rsidRPr="009F56A7">
        <w:rPr>
          <w:rFonts w:asciiTheme="majorBidi" w:hAnsiTheme="majorBidi" w:cstheme="majorBidi"/>
          <w:i/>
          <w:iCs/>
          <w:sz w:val="24"/>
          <w:lang w:eastAsia="he-IL"/>
        </w:rPr>
        <w:t xml:space="preserve">. </w:t>
      </w:r>
      <w:hyperlink r:id="rId12" w:history="1">
        <w:r w:rsidRPr="009F56A7">
          <w:rPr>
            <w:rFonts w:asciiTheme="majorBidi" w:hAnsiTheme="majorBidi" w:cstheme="majorBidi"/>
            <w:color w:val="0000FF"/>
            <w:sz w:val="24"/>
            <w:u w:val="single"/>
            <w:lang w:eastAsia="he-IL"/>
          </w:rPr>
          <w:t>the dark side of engagement</w:t>
        </w:r>
      </w:hyperlink>
      <w:r w:rsidRPr="009F56A7">
        <w:rPr>
          <w:rFonts w:asciiTheme="majorBidi" w:hAnsiTheme="majorBidi" w:cstheme="majorBidi"/>
          <w:sz w:val="24"/>
          <w:lang w:eastAsia="he-IL"/>
        </w:rPr>
        <w:t>.</w:t>
      </w:r>
    </w:p>
    <w:p w14:paraId="4495911C" w14:textId="77777777" w:rsidR="000C5918" w:rsidRPr="009F56A7" w:rsidRDefault="000C5918" w:rsidP="000C5918">
      <w:pPr>
        <w:numPr>
          <w:ilvl w:val="0"/>
          <w:numId w:val="17"/>
        </w:numPr>
        <w:jc w:val="left"/>
        <w:rPr>
          <w:rFonts w:asciiTheme="majorBidi" w:hAnsiTheme="majorBidi" w:cstheme="majorBidi"/>
          <w:sz w:val="24"/>
        </w:rPr>
      </w:pPr>
      <w:r w:rsidRPr="009F56A7">
        <w:rPr>
          <w:rStyle w:val="Hyperlink"/>
          <w:rFonts w:asciiTheme="majorBidi" w:hAnsiTheme="majorBidi" w:cstheme="majorBidi"/>
          <w:sz w:val="24"/>
          <w:lang w:eastAsia="he-IL"/>
        </w:rPr>
        <w:t xml:space="preserve">Gino, F. (2016). </w:t>
      </w:r>
      <w:r w:rsidRPr="009F56A7">
        <w:rPr>
          <w:rFonts w:asciiTheme="majorBidi" w:hAnsiTheme="majorBidi" w:cstheme="majorBidi"/>
          <w:color w:val="181818"/>
          <w:sz w:val="24"/>
          <w:shd w:val="clear" w:color="auto" w:fill="FFFFFF"/>
        </w:rPr>
        <w:t> </w:t>
      </w:r>
      <w:hyperlink r:id="rId13" w:tgtFrame="_blank" w:history="1">
        <w:r w:rsidRPr="009F56A7">
          <w:rPr>
            <w:rFonts w:asciiTheme="majorBidi" w:hAnsiTheme="majorBidi" w:cstheme="majorBidi"/>
            <w:sz w:val="24"/>
            <w:shd w:val="clear" w:color="auto" w:fill="FFFFFF"/>
          </w:rPr>
          <w:t>"Let Your Workers Rebel." </w:t>
        </w:r>
      </w:hyperlink>
      <w:r w:rsidRPr="009F56A7">
        <w:rPr>
          <w:rFonts w:asciiTheme="majorBidi" w:hAnsiTheme="majorBidi" w:cstheme="majorBidi"/>
          <w:sz w:val="24"/>
          <w:shd w:val="clear" w:color="auto" w:fill="FFFFFF"/>
        </w:rPr>
        <w:t xml:space="preserve">Special Issue on The Big Idea. Harvard Business Review (website) (October–November 2016). </w:t>
      </w:r>
      <w:hyperlink r:id="rId14" w:history="1">
        <w:r w:rsidRPr="009F56A7">
          <w:rPr>
            <w:rStyle w:val="Hyperlink"/>
            <w:rFonts w:asciiTheme="majorBidi" w:hAnsiTheme="majorBidi" w:cstheme="majorBidi"/>
            <w:sz w:val="24"/>
            <w:shd w:val="clear" w:color="auto" w:fill="FFFFFF"/>
          </w:rPr>
          <w:t>Let your workers rebel</w:t>
        </w:r>
      </w:hyperlink>
    </w:p>
    <w:p w14:paraId="5D18FC08" w14:textId="38ECC78C" w:rsidR="000C5918" w:rsidRPr="009F56A7" w:rsidRDefault="00033F51" w:rsidP="000C5918">
      <w:pPr>
        <w:numPr>
          <w:ilvl w:val="0"/>
          <w:numId w:val="17"/>
        </w:numPr>
        <w:jc w:val="left"/>
        <w:rPr>
          <w:rFonts w:asciiTheme="majorBidi" w:hAnsiTheme="majorBidi" w:cstheme="majorBidi"/>
          <w:sz w:val="24"/>
        </w:rPr>
      </w:pPr>
      <w:hyperlink r:id="rId15" w:history="1">
        <w:r w:rsidR="000C5918" w:rsidRPr="009F56A7">
          <w:rPr>
            <w:rFonts w:asciiTheme="majorBidi" w:hAnsiTheme="majorBidi" w:cstheme="majorBidi"/>
            <w:sz w:val="24"/>
            <w:shd w:val="clear" w:color="auto" w:fill="FFFFFF"/>
          </w:rPr>
          <w:t>Scott D. Anthony</w:t>
        </w:r>
      </w:hyperlink>
      <w:r w:rsidR="000C5918" w:rsidRPr="009F56A7">
        <w:rPr>
          <w:rFonts w:asciiTheme="majorBidi" w:hAnsiTheme="majorBidi" w:cstheme="majorBidi"/>
          <w:sz w:val="24"/>
        </w:rPr>
        <w:t>. (2016).</w:t>
      </w:r>
      <w:r w:rsidR="000C5918" w:rsidRPr="009F56A7">
        <w:rPr>
          <w:rFonts w:asciiTheme="majorBidi" w:hAnsiTheme="majorBidi" w:cstheme="majorBidi"/>
          <w:kern w:val="36"/>
          <w:sz w:val="24"/>
        </w:rPr>
        <w:t xml:space="preserve"> Kodak’s Downfall Wasn’t About Technology, 2016</w:t>
      </w:r>
    </w:p>
    <w:p w14:paraId="6EB020AC" w14:textId="77777777" w:rsidR="000C5918" w:rsidRPr="009F56A7" w:rsidRDefault="000C5918" w:rsidP="001F4153">
      <w:pPr>
        <w:widowControl w:val="0"/>
        <w:tabs>
          <w:tab w:val="left" w:pos="450"/>
          <w:tab w:val="left" w:pos="720"/>
          <w:tab w:val="left" w:pos="990"/>
          <w:tab w:val="left" w:pos="2700"/>
        </w:tabs>
        <w:jc w:val="left"/>
        <w:rPr>
          <w:rFonts w:asciiTheme="majorBidi" w:hAnsiTheme="majorBidi" w:cstheme="majorBidi"/>
          <w:b/>
          <w:bCs/>
          <w:sz w:val="24"/>
        </w:rPr>
      </w:pPr>
    </w:p>
    <w:p w14:paraId="75E24604" w14:textId="77777777" w:rsidR="000C5918" w:rsidRPr="009F56A7" w:rsidRDefault="000C5918" w:rsidP="001F4153">
      <w:pPr>
        <w:widowControl w:val="0"/>
        <w:tabs>
          <w:tab w:val="left" w:pos="450"/>
          <w:tab w:val="left" w:pos="720"/>
          <w:tab w:val="left" w:pos="990"/>
          <w:tab w:val="left" w:pos="2700"/>
        </w:tabs>
        <w:jc w:val="left"/>
        <w:rPr>
          <w:rFonts w:asciiTheme="majorBidi" w:hAnsiTheme="majorBidi" w:cstheme="majorBidi"/>
          <w:b/>
          <w:bCs/>
          <w:sz w:val="24"/>
        </w:rPr>
      </w:pPr>
    </w:p>
    <w:p w14:paraId="6E9E4D53" w14:textId="76DDA88A" w:rsidR="000C5918" w:rsidRDefault="00CA7957" w:rsidP="000C5918">
      <w:pPr>
        <w:pStyle w:val="ListParagraph"/>
        <w:numPr>
          <w:ilvl w:val="0"/>
          <w:numId w:val="21"/>
        </w:numPr>
        <w:jc w:val="left"/>
        <w:rPr>
          <w:rFonts w:asciiTheme="majorBidi" w:hAnsiTheme="majorBidi" w:cstheme="majorBidi"/>
          <w:i/>
          <w:iCs/>
          <w:sz w:val="24"/>
          <w:u w:val="single"/>
        </w:rPr>
      </w:pPr>
      <w:r>
        <w:rPr>
          <w:rFonts w:asciiTheme="majorBidi" w:hAnsiTheme="majorBidi" w:cstheme="majorBidi"/>
          <w:i/>
          <w:iCs/>
          <w:sz w:val="24"/>
          <w:u w:val="single"/>
        </w:rPr>
        <w:t>Diving to macro</w:t>
      </w:r>
    </w:p>
    <w:p w14:paraId="3097BAAF" w14:textId="15489A28" w:rsidR="00CA7957" w:rsidRPr="00CA7957" w:rsidRDefault="00CA7957" w:rsidP="00CA7957">
      <w:pPr>
        <w:pStyle w:val="ListParagraph"/>
        <w:ind w:left="720"/>
        <w:jc w:val="left"/>
        <w:rPr>
          <w:rFonts w:asciiTheme="majorBidi" w:hAnsiTheme="majorBidi" w:cstheme="majorBidi"/>
          <w:sz w:val="24"/>
        </w:rPr>
      </w:pPr>
      <w:r w:rsidRPr="00CA7957">
        <w:rPr>
          <w:rFonts w:asciiTheme="majorBidi" w:hAnsiTheme="majorBidi" w:cstheme="majorBidi"/>
          <w:sz w:val="24"/>
        </w:rPr>
        <w:t>(Class meetings: 21.11; 28.11)</w:t>
      </w:r>
    </w:p>
    <w:p w14:paraId="4A094E9B" w14:textId="77777777" w:rsidR="000C5918" w:rsidRPr="009F56A7" w:rsidRDefault="000C5918" w:rsidP="000C5918">
      <w:pPr>
        <w:ind w:left="720"/>
        <w:jc w:val="left"/>
        <w:rPr>
          <w:rFonts w:asciiTheme="majorBidi" w:hAnsiTheme="majorBidi" w:cstheme="majorBidi"/>
          <w:sz w:val="24"/>
        </w:rPr>
      </w:pPr>
    </w:p>
    <w:p w14:paraId="42CE7B67" w14:textId="77777777" w:rsidR="000C5918" w:rsidRPr="009F56A7" w:rsidRDefault="000C5918" w:rsidP="000C5918">
      <w:pPr>
        <w:pStyle w:val="ListParagraph"/>
        <w:numPr>
          <w:ilvl w:val="0"/>
          <w:numId w:val="23"/>
        </w:numPr>
        <w:jc w:val="left"/>
        <w:rPr>
          <w:rFonts w:asciiTheme="majorBidi" w:hAnsiTheme="majorBidi" w:cstheme="majorBidi"/>
          <w:sz w:val="24"/>
        </w:rPr>
      </w:pPr>
      <w:r w:rsidRPr="009F56A7">
        <w:rPr>
          <w:rFonts w:asciiTheme="majorBidi" w:hAnsiTheme="majorBidi" w:cstheme="majorBidi"/>
          <w:sz w:val="24"/>
        </w:rPr>
        <w:t>Born to succeed or not?  Factors that affect organizational prosperity</w:t>
      </w:r>
    </w:p>
    <w:p w14:paraId="07292187" w14:textId="0660E814" w:rsidR="000C5918" w:rsidRPr="009F56A7" w:rsidRDefault="000C5918" w:rsidP="000C5918">
      <w:pPr>
        <w:pStyle w:val="ListParagraph"/>
        <w:numPr>
          <w:ilvl w:val="0"/>
          <w:numId w:val="23"/>
        </w:numPr>
        <w:jc w:val="left"/>
        <w:rPr>
          <w:rFonts w:asciiTheme="majorBidi" w:hAnsiTheme="majorBidi" w:cstheme="majorBidi"/>
          <w:sz w:val="24"/>
        </w:rPr>
      </w:pPr>
      <w:r w:rsidRPr="009F56A7">
        <w:rPr>
          <w:rFonts w:asciiTheme="majorBidi" w:hAnsiTheme="majorBidi" w:cstheme="majorBidi"/>
          <w:sz w:val="24"/>
        </w:rPr>
        <w:t>Find the common - a framework for understanding organizations and the forces that drive them.</w:t>
      </w:r>
    </w:p>
    <w:p w14:paraId="010022F6" w14:textId="77777777" w:rsidR="000F506F" w:rsidRPr="009F56A7" w:rsidRDefault="000F506F" w:rsidP="00CA7957">
      <w:pPr>
        <w:pStyle w:val="ListParagraph"/>
        <w:ind w:left="720"/>
        <w:jc w:val="left"/>
        <w:rPr>
          <w:rFonts w:asciiTheme="majorBidi" w:hAnsiTheme="majorBidi" w:cstheme="majorBidi"/>
          <w:sz w:val="24"/>
        </w:rPr>
      </w:pPr>
    </w:p>
    <w:p w14:paraId="04A4F813" w14:textId="77777777" w:rsidR="000C5918" w:rsidRPr="009F56A7" w:rsidRDefault="000C5918" w:rsidP="001F4153">
      <w:pPr>
        <w:widowControl w:val="0"/>
        <w:tabs>
          <w:tab w:val="left" w:pos="450"/>
          <w:tab w:val="left" w:pos="720"/>
          <w:tab w:val="left" w:pos="990"/>
          <w:tab w:val="left" w:pos="2700"/>
        </w:tabs>
        <w:jc w:val="left"/>
        <w:rPr>
          <w:rFonts w:asciiTheme="majorBidi" w:hAnsiTheme="majorBidi" w:cstheme="majorBidi"/>
          <w:b/>
          <w:bCs/>
          <w:sz w:val="24"/>
        </w:rPr>
      </w:pPr>
    </w:p>
    <w:p w14:paraId="37336E65" w14:textId="2BC03637" w:rsidR="000C5918" w:rsidRPr="009F56A7" w:rsidRDefault="000C5918" w:rsidP="000C5918">
      <w:pPr>
        <w:widowControl w:val="0"/>
        <w:tabs>
          <w:tab w:val="left" w:pos="450"/>
          <w:tab w:val="left" w:pos="720"/>
          <w:tab w:val="left" w:pos="990"/>
          <w:tab w:val="left" w:pos="2700"/>
        </w:tabs>
        <w:jc w:val="left"/>
        <w:rPr>
          <w:rFonts w:asciiTheme="majorBidi" w:hAnsiTheme="majorBidi" w:cstheme="majorBidi"/>
          <w:b/>
          <w:bCs/>
          <w:sz w:val="24"/>
        </w:rPr>
      </w:pPr>
      <w:r w:rsidRPr="009F56A7">
        <w:rPr>
          <w:rFonts w:asciiTheme="majorBidi" w:hAnsiTheme="majorBidi" w:cstheme="majorBidi"/>
          <w:b/>
          <w:bCs/>
          <w:sz w:val="24"/>
        </w:rPr>
        <w:t>Readings</w:t>
      </w:r>
    </w:p>
    <w:p w14:paraId="4DC8C554" w14:textId="77777777" w:rsidR="000C5918" w:rsidRPr="009F56A7" w:rsidRDefault="000C5918" w:rsidP="000C5918">
      <w:pPr>
        <w:pStyle w:val="ListParagraph"/>
        <w:numPr>
          <w:ilvl w:val="0"/>
          <w:numId w:val="22"/>
        </w:numPr>
        <w:shd w:val="clear" w:color="auto" w:fill="FFFFFF"/>
        <w:spacing w:before="100" w:beforeAutospacing="1" w:after="100" w:afterAutospacing="1"/>
        <w:jc w:val="left"/>
        <w:outlineLvl w:val="0"/>
        <w:rPr>
          <w:rFonts w:asciiTheme="majorBidi" w:hAnsiTheme="majorBidi" w:cstheme="majorBidi"/>
          <w:color w:val="282828"/>
          <w:spacing w:val="-4"/>
          <w:kern w:val="36"/>
          <w:sz w:val="24"/>
        </w:rPr>
      </w:pPr>
      <w:r w:rsidRPr="009F56A7">
        <w:rPr>
          <w:rFonts w:asciiTheme="majorBidi" w:hAnsiTheme="majorBidi" w:cstheme="majorBidi"/>
          <w:color w:val="121212"/>
          <w:kern w:val="36"/>
          <w:sz w:val="24"/>
        </w:rPr>
        <w:t>Harrison et-al, (2018). “</w:t>
      </w:r>
      <w:r w:rsidRPr="009F56A7">
        <w:rPr>
          <w:rFonts w:asciiTheme="majorBidi" w:hAnsiTheme="majorBidi" w:cstheme="majorBidi"/>
          <w:color w:val="282828"/>
          <w:spacing w:val="-4"/>
          <w:kern w:val="36"/>
          <w:sz w:val="24"/>
        </w:rPr>
        <w:t xml:space="preserve">Why Amazon’s Grocery Store May Not Be the Future of Retail”. </w:t>
      </w:r>
      <w:hyperlink r:id="rId16" w:history="1">
        <w:r w:rsidRPr="009F56A7">
          <w:rPr>
            <w:rStyle w:val="Hyperlink"/>
            <w:rFonts w:asciiTheme="majorBidi" w:hAnsiTheme="majorBidi" w:cstheme="majorBidi"/>
            <w:spacing w:val="-4"/>
            <w:kern w:val="36"/>
            <w:sz w:val="24"/>
          </w:rPr>
          <w:t>https://hbr.org/2018/02/why-amazons-grocery-store-may-not-be-the-future-of-retail</w:t>
        </w:r>
      </w:hyperlink>
    </w:p>
    <w:p w14:paraId="2A47016E" w14:textId="77777777" w:rsidR="000C5918" w:rsidRPr="009F56A7" w:rsidRDefault="000C5918" w:rsidP="000C5918">
      <w:pPr>
        <w:pStyle w:val="ListParagraph"/>
        <w:numPr>
          <w:ilvl w:val="0"/>
          <w:numId w:val="22"/>
        </w:numPr>
        <w:shd w:val="clear" w:color="auto" w:fill="FFFFFF"/>
        <w:spacing w:before="100" w:beforeAutospacing="1" w:after="100" w:afterAutospacing="1"/>
        <w:jc w:val="left"/>
        <w:outlineLvl w:val="0"/>
        <w:rPr>
          <w:rStyle w:val="Hyperlink"/>
          <w:rFonts w:asciiTheme="majorBidi" w:hAnsiTheme="majorBidi" w:cstheme="majorBidi"/>
          <w:color w:val="282828"/>
          <w:spacing w:val="-4"/>
          <w:kern w:val="36"/>
          <w:sz w:val="24"/>
          <w:u w:val="none"/>
        </w:rPr>
      </w:pPr>
      <w:proofErr w:type="spellStart"/>
      <w:r w:rsidRPr="009F56A7">
        <w:rPr>
          <w:rFonts w:asciiTheme="majorBidi" w:hAnsiTheme="majorBidi" w:cstheme="majorBidi"/>
          <w:color w:val="121212"/>
          <w:kern w:val="36"/>
          <w:sz w:val="24"/>
        </w:rPr>
        <w:t>Kmia</w:t>
      </w:r>
      <w:proofErr w:type="spellEnd"/>
      <w:r w:rsidRPr="009F56A7">
        <w:rPr>
          <w:rFonts w:asciiTheme="majorBidi" w:hAnsiTheme="majorBidi" w:cstheme="majorBidi"/>
          <w:color w:val="121212"/>
          <w:kern w:val="36"/>
          <w:sz w:val="24"/>
        </w:rPr>
        <w:t xml:space="preserve">, O. (2018). “Why </w:t>
      </w:r>
      <w:proofErr w:type="spellStart"/>
      <w:r w:rsidRPr="009F56A7">
        <w:rPr>
          <w:rFonts w:asciiTheme="majorBidi" w:hAnsiTheme="majorBidi" w:cstheme="majorBidi"/>
          <w:color w:val="121212"/>
          <w:kern w:val="36"/>
          <w:sz w:val="24"/>
        </w:rPr>
        <w:t>Kodk</w:t>
      </w:r>
      <w:proofErr w:type="spellEnd"/>
      <w:r w:rsidRPr="009F56A7">
        <w:rPr>
          <w:rFonts w:asciiTheme="majorBidi" w:hAnsiTheme="majorBidi" w:cstheme="majorBidi"/>
          <w:color w:val="121212"/>
          <w:kern w:val="36"/>
          <w:sz w:val="24"/>
        </w:rPr>
        <w:t xml:space="preserve"> Died and Fujifilm Thrived: A Tale of Two Film Companies”. </w:t>
      </w:r>
      <w:hyperlink r:id="rId17" w:history="1">
        <w:r w:rsidRPr="009F56A7">
          <w:rPr>
            <w:rStyle w:val="Hyperlink"/>
            <w:rFonts w:asciiTheme="majorBidi" w:hAnsiTheme="majorBidi" w:cstheme="majorBidi"/>
            <w:kern w:val="36"/>
            <w:sz w:val="24"/>
          </w:rPr>
          <w:t>why Kodak died</w:t>
        </w:r>
      </w:hyperlink>
    </w:p>
    <w:p w14:paraId="48957A35" w14:textId="4693153E" w:rsidR="005B65BE" w:rsidRPr="00CA7957" w:rsidRDefault="000C5918" w:rsidP="00CA7957">
      <w:pPr>
        <w:pStyle w:val="ListParagraph"/>
        <w:numPr>
          <w:ilvl w:val="0"/>
          <w:numId w:val="22"/>
        </w:numPr>
        <w:shd w:val="clear" w:color="auto" w:fill="FFFFFF"/>
        <w:spacing w:before="100" w:beforeAutospacing="1" w:after="100" w:afterAutospacing="1"/>
        <w:jc w:val="left"/>
        <w:outlineLvl w:val="0"/>
        <w:rPr>
          <w:rFonts w:asciiTheme="majorBidi" w:hAnsiTheme="majorBidi" w:cstheme="majorBidi"/>
          <w:color w:val="282828"/>
          <w:spacing w:val="-4"/>
          <w:kern w:val="36"/>
          <w:sz w:val="24"/>
        </w:rPr>
      </w:pPr>
      <w:r w:rsidRPr="009F56A7">
        <w:rPr>
          <w:rFonts w:asciiTheme="majorBidi" w:hAnsiTheme="majorBidi" w:cstheme="majorBidi"/>
          <w:color w:val="121212"/>
          <w:kern w:val="36"/>
          <w:sz w:val="24"/>
        </w:rPr>
        <w:t xml:space="preserve">Rigby, K. R. (2011). “The Future of Shopping.” </w:t>
      </w:r>
      <w:hyperlink r:id="rId18" w:history="1">
        <w:r w:rsidRPr="009F56A7">
          <w:rPr>
            <w:rStyle w:val="Hyperlink"/>
            <w:rFonts w:asciiTheme="majorBidi" w:hAnsiTheme="majorBidi" w:cstheme="majorBidi"/>
            <w:kern w:val="36"/>
            <w:sz w:val="24"/>
          </w:rPr>
          <w:t>https://hbr.org/2011/12/the-future-of-shopping</w:t>
        </w:r>
      </w:hyperlink>
    </w:p>
    <w:p w14:paraId="03378637" w14:textId="695191BC" w:rsidR="000F506F" w:rsidRDefault="000F506F" w:rsidP="000F506F">
      <w:pPr>
        <w:pStyle w:val="ListParagraph"/>
        <w:numPr>
          <w:ilvl w:val="0"/>
          <w:numId w:val="21"/>
        </w:numPr>
        <w:jc w:val="left"/>
        <w:rPr>
          <w:rFonts w:asciiTheme="majorBidi" w:hAnsiTheme="majorBidi" w:cstheme="majorBidi"/>
          <w:i/>
          <w:iCs/>
          <w:sz w:val="24"/>
          <w:u w:val="single"/>
          <w:lang w:eastAsia="he-IL"/>
        </w:rPr>
      </w:pPr>
      <w:r w:rsidRPr="009F56A7">
        <w:rPr>
          <w:rFonts w:asciiTheme="majorBidi" w:hAnsiTheme="majorBidi" w:cstheme="majorBidi"/>
          <w:i/>
          <w:iCs/>
          <w:sz w:val="24"/>
          <w:u w:val="single"/>
          <w:lang w:eastAsia="he-IL"/>
        </w:rPr>
        <w:t xml:space="preserve">Challenges </w:t>
      </w:r>
      <w:r w:rsidRPr="009F56A7">
        <w:rPr>
          <w:rFonts w:asciiTheme="majorBidi" w:hAnsiTheme="majorBidi" w:cstheme="majorBidi"/>
          <w:b/>
          <w:bCs/>
          <w:i/>
          <w:iCs/>
          <w:sz w:val="24"/>
          <w:u w:val="single"/>
          <w:lang w:eastAsia="he-IL"/>
        </w:rPr>
        <w:t>and</w:t>
      </w:r>
      <w:r w:rsidRPr="009F56A7">
        <w:rPr>
          <w:rFonts w:asciiTheme="majorBidi" w:hAnsiTheme="majorBidi" w:cstheme="majorBidi"/>
          <w:i/>
          <w:iCs/>
          <w:sz w:val="24"/>
          <w:u w:val="single"/>
          <w:lang w:eastAsia="he-IL"/>
        </w:rPr>
        <w:t xml:space="preserve"> values; Challenges </w:t>
      </w:r>
      <w:r w:rsidRPr="009F56A7">
        <w:rPr>
          <w:rFonts w:asciiTheme="majorBidi" w:hAnsiTheme="majorBidi" w:cstheme="majorBidi"/>
          <w:b/>
          <w:bCs/>
          <w:i/>
          <w:iCs/>
          <w:sz w:val="24"/>
          <w:u w:val="single"/>
          <w:lang w:eastAsia="he-IL"/>
        </w:rPr>
        <w:t>as</w:t>
      </w:r>
      <w:r w:rsidR="00CA7957">
        <w:rPr>
          <w:rFonts w:asciiTheme="majorBidi" w:hAnsiTheme="majorBidi" w:cstheme="majorBidi"/>
          <w:i/>
          <w:iCs/>
          <w:sz w:val="24"/>
          <w:u w:val="single"/>
          <w:lang w:eastAsia="he-IL"/>
        </w:rPr>
        <w:t xml:space="preserve"> values</w:t>
      </w:r>
    </w:p>
    <w:p w14:paraId="7950D23A" w14:textId="18B44E23" w:rsidR="00CA7957" w:rsidRPr="00CA7957" w:rsidRDefault="00CA7957" w:rsidP="00CA7957">
      <w:pPr>
        <w:pStyle w:val="ListParagraph"/>
        <w:ind w:left="720"/>
        <w:jc w:val="left"/>
        <w:rPr>
          <w:rFonts w:asciiTheme="majorBidi" w:hAnsiTheme="majorBidi" w:cstheme="majorBidi"/>
          <w:sz w:val="24"/>
          <w:lang w:eastAsia="he-IL"/>
        </w:rPr>
      </w:pPr>
      <w:r w:rsidRPr="00CA7957">
        <w:rPr>
          <w:rFonts w:asciiTheme="majorBidi" w:hAnsiTheme="majorBidi" w:cstheme="majorBidi"/>
          <w:sz w:val="24"/>
          <w:lang w:eastAsia="he-IL"/>
        </w:rPr>
        <w:t>(Class meetings: 5.12; 12.12)</w:t>
      </w:r>
    </w:p>
    <w:p w14:paraId="297E2C01" w14:textId="77777777" w:rsidR="005B65BE" w:rsidRPr="009F56A7" w:rsidRDefault="005B65BE" w:rsidP="005B65BE">
      <w:pPr>
        <w:pStyle w:val="ListParagraph"/>
        <w:ind w:left="720"/>
        <w:jc w:val="left"/>
        <w:rPr>
          <w:rFonts w:asciiTheme="majorBidi" w:hAnsiTheme="majorBidi" w:cstheme="majorBidi"/>
          <w:i/>
          <w:iCs/>
          <w:sz w:val="24"/>
          <w:u w:val="single"/>
          <w:lang w:eastAsia="he-IL"/>
        </w:rPr>
      </w:pPr>
    </w:p>
    <w:p w14:paraId="04249C3D" w14:textId="77777777" w:rsidR="000F506F" w:rsidRPr="009F56A7" w:rsidRDefault="000F506F" w:rsidP="000F506F">
      <w:pPr>
        <w:pStyle w:val="ListParagraph"/>
        <w:ind w:left="720"/>
        <w:jc w:val="left"/>
        <w:rPr>
          <w:rFonts w:asciiTheme="majorBidi" w:hAnsiTheme="majorBidi" w:cstheme="majorBidi"/>
          <w:sz w:val="24"/>
          <w:lang w:eastAsia="he-IL"/>
        </w:rPr>
      </w:pPr>
      <w:r w:rsidRPr="009F56A7">
        <w:rPr>
          <w:rFonts w:asciiTheme="majorBidi" w:hAnsiTheme="majorBidi" w:cstheme="majorBidi"/>
          <w:sz w:val="24"/>
          <w:lang w:eastAsia="he-IL"/>
        </w:rPr>
        <w:t>• Post-Corona Management: The Guide to the new world and a few more challenges.</w:t>
      </w:r>
    </w:p>
    <w:p w14:paraId="0B8A82BE" w14:textId="77777777" w:rsidR="000F506F" w:rsidRPr="009F56A7" w:rsidRDefault="000F506F" w:rsidP="000F506F">
      <w:pPr>
        <w:pStyle w:val="ListParagraph"/>
        <w:ind w:left="720"/>
        <w:jc w:val="left"/>
        <w:rPr>
          <w:rFonts w:asciiTheme="majorBidi" w:hAnsiTheme="majorBidi" w:cstheme="majorBidi"/>
          <w:sz w:val="24"/>
          <w:lang w:eastAsia="he-IL"/>
        </w:rPr>
      </w:pPr>
      <w:r w:rsidRPr="009F56A7">
        <w:rPr>
          <w:rFonts w:asciiTheme="majorBidi" w:hAnsiTheme="majorBidi" w:cstheme="majorBidi"/>
          <w:sz w:val="24"/>
          <w:lang w:eastAsia="he-IL"/>
        </w:rPr>
        <w:t>• Excellence as a value and as a challenge: The birth of CSR.</w:t>
      </w:r>
    </w:p>
    <w:p w14:paraId="50D04EB6" w14:textId="77777777" w:rsidR="000C5918" w:rsidRPr="009F56A7" w:rsidRDefault="000C5918" w:rsidP="001F4153">
      <w:pPr>
        <w:widowControl w:val="0"/>
        <w:tabs>
          <w:tab w:val="left" w:pos="450"/>
          <w:tab w:val="left" w:pos="720"/>
          <w:tab w:val="left" w:pos="990"/>
          <w:tab w:val="left" w:pos="2700"/>
        </w:tabs>
        <w:jc w:val="left"/>
        <w:rPr>
          <w:rFonts w:asciiTheme="majorBidi" w:hAnsiTheme="majorBidi" w:cstheme="majorBidi"/>
          <w:b/>
          <w:bCs/>
          <w:sz w:val="24"/>
        </w:rPr>
      </w:pPr>
    </w:p>
    <w:p w14:paraId="62688983" w14:textId="77777777" w:rsidR="000C5918" w:rsidRPr="009F56A7" w:rsidRDefault="000C5918" w:rsidP="001F4153">
      <w:pPr>
        <w:widowControl w:val="0"/>
        <w:tabs>
          <w:tab w:val="left" w:pos="450"/>
          <w:tab w:val="left" w:pos="720"/>
          <w:tab w:val="left" w:pos="990"/>
          <w:tab w:val="left" w:pos="2700"/>
        </w:tabs>
        <w:jc w:val="left"/>
        <w:rPr>
          <w:rFonts w:asciiTheme="majorBidi" w:hAnsiTheme="majorBidi" w:cstheme="majorBidi"/>
          <w:b/>
          <w:bCs/>
          <w:sz w:val="24"/>
        </w:rPr>
      </w:pPr>
    </w:p>
    <w:p w14:paraId="5F7047EC" w14:textId="783C3428" w:rsidR="000C5918" w:rsidRPr="009F56A7" w:rsidRDefault="000F506F" w:rsidP="001F4153">
      <w:pPr>
        <w:widowControl w:val="0"/>
        <w:tabs>
          <w:tab w:val="left" w:pos="450"/>
          <w:tab w:val="left" w:pos="720"/>
          <w:tab w:val="left" w:pos="990"/>
          <w:tab w:val="left" w:pos="2700"/>
        </w:tabs>
        <w:jc w:val="left"/>
        <w:rPr>
          <w:rFonts w:asciiTheme="majorBidi" w:hAnsiTheme="majorBidi" w:cstheme="majorBidi"/>
          <w:b/>
          <w:bCs/>
          <w:sz w:val="24"/>
        </w:rPr>
      </w:pPr>
      <w:r w:rsidRPr="009F56A7">
        <w:rPr>
          <w:rFonts w:asciiTheme="majorBidi" w:hAnsiTheme="majorBidi" w:cstheme="majorBidi"/>
          <w:b/>
          <w:bCs/>
          <w:sz w:val="24"/>
        </w:rPr>
        <w:t>Readings</w:t>
      </w:r>
    </w:p>
    <w:p w14:paraId="224CD2B5" w14:textId="77777777" w:rsidR="000F506F" w:rsidRPr="009F56A7" w:rsidRDefault="000F506F" w:rsidP="001F4153">
      <w:pPr>
        <w:widowControl w:val="0"/>
        <w:tabs>
          <w:tab w:val="left" w:pos="450"/>
          <w:tab w:val="left" w:pos="720"/>
          <w:tab w:val="left" w:pos="990"/>
          <w:tab w:val="left" w:pos="2700"/>
        </w:tabs>
        <w:jc w:val="left"/>
        <w:rPr>
          <w:rFonts w:asciiTheme="majorBidi" w:hAnsiTheme="majorBidi" w:cstheme="majorBidi"/>
          <w:b/>
          <w:bCs/>
          <w:sz w:val="24"/>
        </w:rPr>
      </w:pPr>
    </w:p>
    <w:p w14:paraId="1D2A6381" w14:textId="6B49FEEB" w:rsidR="000F506F" w:rsidRPr="009F56A7" w:rsidRDefault="000F506F" w:rsidP="000F506F">
      <w:pPr>
        <w:pStyle w:val="ListParagraph"/>
        <w:numPr>
          <w:ilvl w:val="0"/>
          <w:numId w:val="4"/>
        </w:numPr>
        <w:jc w:val="left"/>
        <w:rPr>
          <w:rFonts w:asciiTheme="majorBidi" w:hAnsiTheme="majorBidi" w:cstheme="majorBidi"/>
          <w:sz w:val="24"/>
          <w:lang w:val="en"/>
        </w:rPr>
      </w:pPr>
      <w:r w:rsidRPr="009F56A7">
        <w:rPr>
          <w:rStyle w:val="fs-author-name1"/>
          <w:rFonts w:asciiTheme="majorBidi" w:hAnsiTheme="majorBidi" w:cstheme="majorBidi"/>
          <w:b w:val="0"/>
          <w:bCs w:val="0"/>
          <w:sz w:val="24"/>
          <w:lang w:val="en"/>
        </w:rPr>
        <w:t>J</w:t>
      </w:r>
      <w:proofErr w:type="spellStart"/>
      <w:r w:rsidRPr="009F56A7">
        <w:rPr>
          <w:rStyle w:val="fs-author-name1"/>
          <w:rFonts w:asciiTheme="majorBidi" w:hAnsiTheme="majorBidi" w:cstheme="majorBidi"/>
          <w:b w:val="0"/>
          <w:bCs w:val="0"/>
          <w:sz w:val="24"/>
        </w:rPr>
        <w:t>oost</w:t>
      </w:r>
      <w:proofErr w:type="spellEnd"/>
      <w:r w:rsidRPr="009F56A7">
        <w:rPr>
          <w:rStyle w:val="fs-author-name1"/>
          <w:rFonts w:asciiTheme="majorBidi" w:hAnsiTheme="majorBidi" w:cstheme="majorBidi"/>
          <w:b w:val="0"/>
          <w:bCs w:val="0"/>
          <w:sz w:val="24"/>
        </w:rPr>
        <w:t>. (2021).</w:t>
      </w:r>
      <w:r w:rsidRPr="009F56A7">
        <w:rPr>
          <w:rStyle w:val="fs-author-name1"/>
          <w:rFonts w:asciiTheme="majorBidi" w:hAnsiTheme="majorBidi" w:cstheme="majorBidi"/>
          <w:sz w:val="24"/>
        </w:rPr>
        <w:t xml:space="preserve"> </w:t>
      </w:r>
      <w:r w:rsidRPr="009F56A7">
        <w:rPr>
          <w:rFonts w:asciiTheme="majorBidi" w:hAnsiTheme="majorBidi" w:cstheme="majorBidi"/>
          <w:kern w:val="36"/>
          <w:sz w:val="24"/>
        </w:rPr>
        <w:t xml:space="preserve">Zappos's Evolution: From </w:t>
      </w:r>
      <w:proofErr w:type="spellStart"/>
      <w:r w:rsidRPr="009F56A7">
        <w:rPr>
          <w:rFonts w:asciiTheme="majorBidi" w:hAnsiTheme="majorBidi" w:cstheme="majorBidi"/>
          <w:kern w:val="36"/>
          <w:sz w:val="24"/>
        </w:rPr>
        <w:t>Holacracy</w:t>
      </w:r>
      <w:proofErr w:type="spellEnd"/>
      <w:r w:rsidRPr="009F56A7">
        <w:rPr>
          <w:rFonts w:asciiTheme="majorBidi" w:hAnsiTheme="majorBidi" w:cstheme="majorBidi"/>
          <w:kern w:val="36"/>
          <w:sz w:val="24"/>
        </w:rPr>
        <w:t xml:space="preserve"> </w:t>
      </w:r>
      <w:proofErr w:type="gramStart"/>
      <w:r w:rsidRPr="009F56A7">
        <w:rPr>
          <w:rFonts w:asciiTheme="majorBidi" w:hAnsiTheme="majorBidi" w:cstheme="majorBidi"/>
          <w:kern w:val="36"/>
          <w:sz w:val="24"/>
        </w:rPr>
        <w:t>To</w:t>
      </w:r>
      <w:proofErr w:type="gramEnd"/>
      <w:r w:rsidRPr="009F56A7">
        <w:rPr>
          <w:rFonts w:asciiTheme="majorBidi" w:hAnsiTheme="majorBidi" w:cstheme="majorBidi"/>
          <w:kern w:val="36"/>
          <w:sz w:val="24"/>
        </w:rPr>
        <w:t xml:space="preserve"> Market-Based Dynamics. Corporate Rebels.</w:t>
      </w:r>
      <w:r w:rsidRPr="009F56A7">
        <w:rPr>
          <w:rFonts w:asciiTheme="majorBidi" w:hAnsiTheme="majorBidi" w:cstheme="majorBidi"/>
          <w:sz w:val="24"/>
        </w:rPr>
        <w:t xml:space="preserve"> </w:t>
      </w:r>
      <w:hyperlink r:id="rId19" w:history="1">
        <w:r w:rsidRPr="009F56A7">
          <w:rPr>
            <w:rStyle w:val="Hyperlink"/>
            <w:rFonts w:asciiTheme="majorBidi" w:hAnsiTheme="majorBidi" w:cstheme="majorBidi"/>
            <w:color w:val="auto"/>
            <w:kern w:val="36"/>
            <w:sz w:val="24"/>
          </w:rPr>
          <w:t>https://corporate-rebels.com/zappos-market-dynamics/?mc_cid=5487d2795e&amp;mc_eid=67997bb23d</w:t>
        </w:r>
      </w:hyperlink>
    </w:p>
    <w:p w14:paraId="64CBA1BD" w14:textId="77777777" w:rsidR="000F506F" w:rsidRPr="009F56A7" w:rsidRDefault="000F506F" w:rsidP="000F506F">
      <w:pPr>
        <w:numPr>
          <w:ilvl w:val="0"/>
          <w:numId w:val="4"/>
        </w:numPr>
        <w:jc w:val="left"/>
        <w:rPr>
          <w:rFonts w:asciiTheme="majorBidi" w:hAnsiTheme="majorBidi" w:cstheme="majorBidi"/>
          <w:sz w:val="24"/>
          <w:lang w:val="en" w:eastAsia="en-US" w:bidi="he-IL"/>
        </w:rPr>
      </w:pPr>
      <w:r w:rsidRPr="009F56A7">
        <w:rPr>
          <w:rFonts w:asciiTheme="majorBidi" w:hAnsiTheme="majorBidi" w:cstheme="majorBidi"/>
          <w:sz w:val="24"/>
          <w:lang w:eastAsia="en-US" w:bidi="he-IL"/>
        </w:rPr>
        <w:t>McKinsey Quarterly (July 20</w:t>
      </w:r>
      <w:r w:rsidRPr="009F56A7">
        <w:rPr>
          <w:rFonts w:asciiTheme="majorBidi" w:hAnsiTheme="majorBidi" w:cstheme="majorBidi"/>
          <w:sz w:val="24"/>
          <w:vertAlign w:val="superscript"/>
          <w:lang w:eastAsia="en-US" w:bidi="he-IL"/>
        </w:rPr>
        <w:t>th</w:t>
      </w:r>
      <w:r w:rsidRPr="009F56A7">
        <w:rPr>
          <w:rFonts w:asciiTheme="majorBidi" w:hAnsiTheme="majorBidi" w:cstheme="majorBidi"/>
          <w:sz w:val="24"/>
          <w:lang w:eastAsia="en-US" w:bidi="he-IL"/>
        </w:rPr>
        <w:t xml:space="preserve">, 2020). The CEO Moment: Leadership in a new era. </w:t>
      </w:r>
      <w:hyperlink r:id="rId20" w:history="1">
        <w:r w:rsidRPr="009F56A7">
          <w:rPr>
            <w:rFonts w:asciiTheme="majorBidi" w:hAnsiTheme="majorBidi" w:cstheme="majorBidi"/>
            <w:sz w:val="24"/>
            <w:u w:val="single"/>
            <w:lang w:eastAsia="en-US" w:bidi="he-IL"/>
          </w:rPr>
          <w:t>The CEO Moment</w:t>
        </w:r>
      </w:hyperlink>
      <w:r w:rsidRPr="009F56A7">
        <w:rPr>
          <w:rFonts w:asciiTheme="majorBidi" w:hAnsiTheme="majorBidi" w:cstheme="majorBidi"/>
          <w:sz w:val="24"/>
          <w:lang w:eastAsia="en-US" w:bidi="he-IL"/>
        </w:rPr>
        <w:t>.</w:t>
      </w:r>
    </w:p>
    <w:p w14:paraId="7308C3CC" w14:textId="77777777" w:rsidR="000F506F" w:rsidRPr="009F56A7" w:rsidRDefault="000F506F" w:rsidP="000F506F">
      <w:pPr>
        <w:numPr>
          <w:ilvl w:val="0"/>
          <w:numId w:val="4"/>
        </w:numPr>
        <w:jc w:val="left"/>
        <w:rPr>
          <w:rFonts w:asciiTheme="majorBidi" w:hAnsiTheme="majorBidi" w:cstheme="majorBidi"/>
          <w:sz w:val="24"/>
          <w:lang w:val="en" w:eastAsia="en-US" w:bidi="he-IL"/>
        </w:rPr>
      </w:pPr>
      <w:r w:rsidRPr="009F56A7">
        <w:rPr>
          <w:rFonts w:asciiTheme="majorBidi" w:hAnsiTheme="majorBidi" w:cstheme="majorBidi"/>
          <w:sz w:val="24"/>
          <w:lang w:eastAsia="en-US" w:bidi="he-IL"/>
        </w:rPr>
        <w:t>McKinsey Quarterly (May 15</w:t>
      </w:r>
      <w:r w:rsidRPr="009F56A7">
        <w:rPr>
          <w:rFonts w:asciiTheme="majorBidi" w:hAnsiTheme="majorBidi" w:cstheme="majorBidi"/>
          <w:sz w:val="24"/>
          <w:vertAlign w:val="superscript"/>
          <w:lang w:eastAsia="en-US" w:bidi="he-IL"/>
        </w:rPr>
        <w:t>th</w:t>
      </w:r>
      <w:r w:rsidRPr="009F56A7">
        <w:rPr>
          <w:rFonts w:asciiTheme="majorBidi" w:hAnsiTheme="majorBidi" w:cstheme="majorBidi"/>
          <w:sz w:val="24"/>
          <w:lang w:eastAsia="en-US" w:bidi="he-IL"/>
        </w:rPr>
        <w:t xml:space="preserve">, 2020). From thinking about the Next Normal to Making it Work.  </w:t>
      </w:r>
      <w:hyperlink r:id="rId21" w:history="1">
        <w:r w:rsidRPr="009F56A7">
          <w:rPr>
            <w:rFonts w:asciiTheme="majorBidi" w:hAnsiTheme="majorBidi" w:cstheme="majorBidi"/>
            <w:sz w:val="24"/>
            <w:u w:val="single"/>
            <w:lang w:eastAsia="en-US" w:bidi="he-IL"/>
          </w:rPr>
          <w:t>from thinking to making it work</w:t>
        </w:r>
      </w:hyperlink>
    </w:p>
    <w:p w14:paraId="38A9CA88" w14:textId="77777777" w:rsidR="000F506F" w:rsidRPr="009F56A7" w:rsidRDefault="000F506F" w:rsidP="001F4153">
      <w:pPr>
        <w:widowControl w:val="0"/>
        <w:tabs>
          <w:tab w:val="left" w:pos="450"/>
          <w:tab w:val="left" w:pos="720"/>
          <w:tab w:val="left" w:pos="990"/>
          <w:tab w:val="left" w:pos="2700"/>
        </w:tabs>
        <w:jc w:val="left"/>
        <w:rPr>
          <w:rFonts w:asciiTheme="majorBidi" w:hAnsiTheme="majorBidi" w:cstheme="majorBidi"/>
          <w:sz w:val="24"/>
        </w:rPr>
      </w:pPr>
    </w:p>
    <w:p w14:paraId="718400B3" w14:textId="77777777" w:rsidR="000C5918" w:rsidRPr="009F56A7" w:rsidRDefault="000C5918" w:rsidP="001F4153">
      <w:pPr>
        <w:widowControl w:val="0"/>
        <w:tabs>
          <w:tab w:val="left" w:pos="450"/>
          <w:tab w:val="left" w:pos="720"/>
          <w:tab w:val="left" w:pos="990"/>
          <w:tab w:val="left" w:pos="2700"/>
        </w:tabs>
        <w:jc w:val="left"/>
        <w:rPr>
          <w:rFonts w:asciiTheme="majorBidi" w:hAnsiTheme="majorBidi" w:cstheme="majorBidi"/>
          <w:b/>
          <w:bCs/>
          <w:sz w:val="24"/>
        </w:rPr>
      </w:pPr>
    </w:p>
    <w:p w14:paraId="02EB0617" w14:textId="4FD23A91" w:rsidR="00E85BDE" w:rsidRDefault="00E85BDE" w:rsidP="00E85BDE">
      <w:pPr>
        <w:pStyle w:val="ListParagraph"/>
        <w:widowControl w:val="0"/>
        <w:numPr>
          <w:ilvl w:val="0"/>
          <w:numId w:val="21"/>
        </w:numPr>
        <w:tabs>
          <w:tab w:val="left" w:pos="450"/>
          <w:tab w:val="left" w:pos="990"/>
          <w:tab w:val="left" w:pos="2700"/>
        </w:tabs>
        <w:jc w:val="left"/>
        <w:rPr>
          <w:rFonts w:asciiTheme="majorBidi" w:hAnsiTheme="majorBidi" w:cstheme="majorBidi"/>
          <w:sz w:val="24"/>
          <w:u w:val="single"/>
          <w:lang w:eastAsia="he-IL"/>
        </w:rPr>
      </w:pPr>
      <w:r w:rsidRPr="009F56A7">
        <w:rPr>
          <w:rFonts w:asciiTheme="majorBidi" w:hAnsiTheme="majorBidi" w:cstheme="majorBidi"/>
          <w:sz w:val="24"/>
          <w:u w:val="single"/>
          <w:lang w:eastAsia="he-IL"/>
        </w:rPr>
        <w:t>“Back to the Future” OR “How did we get here?”</w:t>
      </w:r>
    </w:p>
    <w:p w14:paraId="58264258" w14:textId="33512A4E" w:rsidR="00CA7957" w:rsidRPr="00CA7957" w:rsidRDefault="00CA7957" w:rsidP="00CA7957">
      <w:pPr>
        <w:pStyle w:val="ListParagraph"/>
        <w:widowControl w:val="0"/>
        <w:tabs>
          <w:tab w:val="left" w:pos="450"/>
          <w:tab w:val="left" w:pos="990"/>
          <w:tab w:val="left" w:pos="2700"/>
        </w:tabs>
        <w:ind w:left="720"/>
        <w:jc w:val="left"/>
        <w:rPr>
          <w:rFonts w:asciiTheme="majorBidi" w:hAnsiTheme="majorBidi" w:cstheme="majorBidi"/>
          <w:sz w:val="24"/>
          <w:lang w:eastAsia="he-IL"/>
        </w:rPr>
      </w:pPr>
      <w:r w:rsidRPr="00CA7957">
        <w:rPr>
          <w:rFonts w:asciiTheme="majorBidi" w:hAnsiTheme="majorBidi" w:cstheme="majorBidi"/>
          <w:sz w:val="24"/>
          <w:lang w:eastAsia="he-IL"/>
        </w:rPr>
        <w:t>(Class meetings: 19.12; 26.12</w:t>
      </w:r>
      <w:r>
        <w:rPr>
          <w:rFonts w:asciiTheme="majorBidi" w:hAnsiTheme="majorBidi" w:cstheme="majorBidi"/>
          <w:sz w:val="24"/>
          <w:lang w:eastAsia="he-IL"/>
        </w:rPr>
        <w:t>; 2.1</w:t>
      </w:r>
      <w:r w:rsidRPr="00CA7957">
        <w:rPr>
          <w:rFonts w:asciiTheme="majorBidi" w:hAnsiTheme="majorBidi" w:cstheme="majorBidi"/>
          <w:sz w:val="24"/>
          <w:lang w:eastAsia="he-IL"/>
        </w:rPr>
        <w:t>)</w:t>
      </w:r>
    </w:p>
    <w:p w14:paraId="686AF9A7" w14:textId="77777777" w:rsidR="005B65BE" w:rsidRPr="009F56A7" w:rsidRDefault="005B65BE" w:rsidP="005B65BE">
      <w:pPr>
        <w:pStyle w:val="ListParagraph"/>
        <w:widowControl w:val="0"/>
        <w:tabs>
          <w:tab w:val="left" w:pos="450"/>
          <w:tab w:val="left" w:pos="990"/>
          <w:tab w:val="left" w:pos="2700"/>
        </w:tabs>
        <w:ind w:left="720"/>
        <w:jc w:val="left"/>
        <w:rPr>
          <w:rFonts w:asciiTheme="majorBidi" w:hAnsiTheme="majorBidi" w:cstheme="majorBidi"/>
          <w:sz w:val="24"/>
          <w:u w:val="single"/>
          <w:lang w:eastAsia="he-IL"/>
        </w:rPr>
      </w:pPr>
    </w:p>
    <w:p w14:paraId="0D5550B0" w14:textId="77777777" w:rsidR="00E85BDE" w:rsidRPr="009F56A7" w:rsidRDefault="00E85BDE" w:rsidP="00E85BDE">
      <w:pPr>
        <w:pStyle w:val="ListParagraph"/>
        <w:widowControl w:val="0"/>
        <w:numPr>
          <w:ilvl w:val="0"/>
          <w:numId w:val="29"/>
        </w:numPr>
        <w:tabs>
          <w:tab w:val="left" w:pos="450"/>
          <w:tab w:val="left" w:pos="990"/>
          <w:tab w:val="left" w:pos="2700"/>
        </w:tabs>
        <w:jc w:val="left"/>
        <w:rPr>
          <w:rFonts w:asciiTheme="majorBidi" w:hAnsiTheme="majorBidi" w:cstheme="majorBidi"/>
          <w:sz w:val="24"/>
          <w:lang w:eastAsia="he-IL"/>
        </w:rPr>
      </w:pPr>
      <w:r w:rsidRPr="009F56A7">
        <w:rPr>
          <w:rFonts w:asciiTheme="majorBidi" w:hAnsiTheme="majorBidi" w:cstheme="majorBidi"/>
          <w:sz w:val="24"/>
          <w:lang w:eastAsia="he-IL"/>
        </w:rPr>
        <w:t>The development of  management thinking up to the 21st century</w:t>
      </w:r>
    </w:p>
    <w:p w14:paraId="701BB64E" w14:textId="7B66E49A" w:rsidR="000C5918" w:rsidRPr="009F56A7" w:rsidRDefault="000C5918" w:rsidP="00E85BDE">
      <w:pPr>
        <w:pStyle w:val="ListParagraph"/>
        <w:widowControl w:val="0"/>
        <w:tabs>
          <w:tab w:val="left" w:pos="450"/>
          <w:tab w:val="left" w:pos="720"/>
          <w:tab w:val="left" w:pos="990"/>
          <w:tab w:val="left" w:pos="2700"/>
        </w:tabs>
        <w:ind w:left="720"/>
        <w:jc w:val="left"/>
        <w:rPr>
          <w:rFonts w:asciiTheme="majorBidi" w:hAnsiTheme="majorBidi" w:cstheme="majorBidi"/>
          <w:sz w:val="24"/>
        </w:rPr>
      </w:pPr>
    </w:p>
    <w:p w14:paraId="722DC219" w14:textId="78C7A7C8" w:rsidR="000C5918" w:rsidRPr="009F56A7" w:rsidRDefault="00E85BDE" w:rsidP="001F4153">
      <w:pPr>
        <w:widowControl w:val="0"/>
        <w:tabs>
          <w:tab w:val="left" w:pos="450"/>
          <w:tab w:val="left" w:pos="720"/>
          <w:tab w:val="left" w:pos="990"/>
          <w:tab w:val="left" w:pos="2700"/>
        </w:tabs>
        <w:jc w:val="left"/>
        <w:rPr>
          <w:rFonts w:asciiTheme="majorBidi" w:hAnsiTheme="majorBidi" w:cstheme="majorBidi"/>
          <w:b/>
          <w:bCs/>
          <w:sz w:val="24"/>
        </w:rPr>
      </w:pPr>
      <w:r w:rsidRPr="009F56A7">
        <w:rPr>
          <w:rFonts w:asciiTheme="majorBidi" w:hAnsiTheme="majorBidi" w:cstheme="majorBidi"/>
          <w:b/>
          <w:bCs/>
          <w:sz w:val="24"/>
        </w:rPr>
        <w:t>Readings</w:t>
      </w:r>
    </w:p>
    <w:p w14:paraId="1A73F7DE" w14:textId="77777777" w:rsidR="00E85BDE" w:rsidRPr="009F56A7" w:rsidRDefault="00E85BDE" w:rsidP="001F4153">
      <w:pPr>
        <w:widowControl w:val="0"/>
        <w:tabs>
          <w:tab w:val="left" w:pos="450"/>
          <w:tab w:val="left" w:pos="720"/>
          <w:tab w:val="left" w:pos="990"/>
          <w:tab w:val="left" w:pos="2700"/>
        </w:tabs>
        <w:jc w:val="left"/>
        <w:rPr>
          <w:rFonts w:asciiTheme="majorBidi" w:hAnsiTheme="majorBidi" w:cstheme="majorBidi"/>
          <w:b/>
          <w:bCs/>
          <w:sz w:val="24"/>
        </w:rPr>
      </w:pPr>
    </w:p>
    <w:p w14:paraId="75129ED5" w14:textId="77777777" w:rsidR="00E85BDE" w:rsidRPr="009F56A7" w:rsidRDefault="00E85BDE" w:rsidP="00E85BDE">
      <w:pPr>
        <w:widowControl w:val="0"/>
        <w:numPr>
          <w:ilvl w:val="0"/>
          <w:numId w:val="4"/>
        </w:numPr>
        <w:tabs>
          <w:tab w:val="left" w:pos="450"/>
          <w:tab w:val="left" w:pos="720"/>
          <w:tab w:val="left" w:pos="990"/>
          <w:tab w:val="left" w:pos="2700"/>
        </w:tabs>
        <w:jc w:val="left"/>
        <w:rPr>
          <w:rFonts w:asciiTheme="majorBidi" w:hAnsiTheme="majorBidi" w:cstheme="majorBidi"/>
          <w:sz w:val="24"/>
          <w:lang w:eastAsia="en-US" w:bidi="he-IL"/>
        </w:rPr>
      </w:pPr>
      <w:r w:rsidRPr="009F56A7">
        <w:rPr>
          <w:rFonts w:asciiTheme="majorBidi" w:hAnsiTheme="majorBidi" w:cstheme="majorBidi"/>
          <w:sz w:val="24"/>
          <w:lang w:eastAsia="en-US" w:bidi="he-IL"/>
        </w:rPr>
        <w:t xml:space="preserve">Hamel, G. (2014). Bureaucracy Must Die. HBR, </w:t>
      </w:r>
      <w:proofErr w:type="spellStart"/>
      <w:r w:rsidRPr="009F56A7">
        <w:rPr>
          <w:rFonts w:asciiTheme="majorBidi" w:hAnsiTheme="majorBidi" w:cstheme="majorBidi"/>
          <w:sz w:val="24"/>
          <w:lang w:eastAsia="en-US" w:bidi="he-IL"/>
        </w:rPr>
        <w:t>Novenmer</w:t>
      </w:r>
      <w:proofErr w:type="spellEnd"/>
      <w:r w:rsidRPr="009F56A7">
        <w:rPr>
          <w:rFonts w:asciiTheme="majorBidi" w:hAnsiTheme="majorBidi" w:cstheme="majorBidi"/>
          <w:sz w:val="24"/>
          <w:lang w:eastAsia="en-US" w:bidi="he-IL"/>
        </w:rPr>
        <w:t xml:space="preserve"> 4</w:t>
      </w:r>
      <w:r w:rsidRPr="009F56A7">
        <w:rPr>
          <w:rFonts w:asciiTheme="majorBidi" w:hAnsiTheme="majorBidi" w:cstheme="majorBidi"/>
          <w:sz w:val="24"/>
          <w:vertAlign w:val="superscript"/>
          <w:lang w:eastAsia="en-US" w:bidi="he-IL"/>
        </w:rPr>
        <w:t>th</w:t>
      </w:r>
      <w:r w:rsidRPr="009F56A7">
        <w:rPr>
          <w:rFonts w:asciiTheme="majorBidi" w:hAnsiTheme="majorBidi" w:cstheme="majorBidi"/>
          <w:sz w:val="24"/>
          <w:lang w:eastAsia="en-US" w:bidi="he-IL"/>
        </w:rPr>
        <w:t xml:space="preserve">. </w:t>
      </w:r>
      <w:hyperlink r:id="rId22" w:history="1">
        <w:r w:rsidRPr="009F56A7">
          <w:rPr>
            <w:rFonts w:asciiTheme="majorBidi" w:hAnsiTheme="majorBidi" w:cstheme="majorBidi"/>
            <w:color w:val="0000FF"/>
            <w:sz w:val="24"/>
            <w:u w:val="single"/>
            <w:lang w:eastAsia="en-US" w:bidi="he-IL"/>
          </w:rPr>
          <w:t>bureaucracy-must-die</w:t>
        </w:r>
      </w:hyperlink>
    </w:p>
    <w:p w14:paraId="66643A47" w14:textId="77777777" w:rsidR="00E85BDE" w:rsidRPr="009F56A7" w:rsidRDefault="00E85BDE" w:rsidP="00E85BDE">
      <w:pPr>
        <w:widowControl w:val="0"/>
        <w:numPr>
          <w:ilvl w:val="0"/>
          <w:numId w:val="4"/>
        </w:numPr>
        <w:tabs>
          <w:tab w:val="left" w:pos="450"/>
          <w:tab w:val="left" w:pos="720"/>
          <w:tab w:val="left" w:pos="990"/>
          <w:tab w:val="left" w:pos="2700"/>
        </w:tabs>
        <w:jc w:val="left"/>
        <w:rPr>
          <w:rFonts w:asciiTheme="majorBidi" w:hAnsiTheme="majorBidi" w:cstheme="majorBidi"/>
          <w:sz w:val="24"/>
          <w:lang w:eastAsia="en-US" w:bidi="he-IL"/>
        </w:rPr>
      </w:pPr>
      <w:r w:rsidRPr="009F56A7">
        <w:rPr>
          <w:rFonts w:asciiTheme="majorBidi" w:hAnsiTheme="majorBidi" w:cstheme="majorBidi"/>
          <w:color w:val="0000FF"/>
          <w:sz w:val="24"/>
          <w:u w:val="single"/>
          <w:lang w:eastAsia="en-US" w:bidi="he-IL"/>
        </w:rPr>
        <w:t xml:space="preserve">Hamel, G. (2020). </w:t>
      </w:r>
      <w:r w:rsidRPr="009F56A7">
        <w:rPr>
          <w:rFonts w:asciiTheme="majorBidi" w:hAnsiTheme="majorBidi" w:cstheme="majorBidi"/>
          <w:color w:val="1D2228"/>
          <w:kern w:val="36"/>
          <w:sz w:val="24"/>
          <w:lang w:eastAsia="en-US" w:bidi="he-IL"/>
        </w:rPr>
        <w:t xml:space="preserve">How to break free of bureaucracy in the workplace. </w:t>
      </w:r>
      <w:hyperlink r:id="rId23" w:history="1">
        <w:r w:rsidRPr="009F56A7">
          <w:rPr>
            <w:rFonts w:asciiTheme="majorBidi" w:hAnsiTheme="majorBidi" w:cstheme="majorBidi"/>
            <w:color w:val="0000FF"/>
            <w:kern w:val="36"/>
            <w:sz w:val="24"/>
            <w:u w:val="single"/>
            <w:lang w:eastAsia="en-US" w:bidi="he-IL"/>
          </w:rPr>
          <w:t>break-free-bureaucracy-</w:t>
        </w:r>
      </w:hyperlink>
    </w:p>
    <w:p w14:paraId="2E1C9B06" w14:textId="211D8492" w:rsidR="00E85BDE" w:rsidRPr="009F56A7" w:rsidRDefault="00033F51" w:rsidP="00E85BDE">
      <w:pPr>
        <w:widowControl w:val="0"/>
        <w:numPr>
          <w:ilvl w:val="0"/>
          <w:numId w:val="4"/>
        </w:numPr>
        <w:tabs>
          <w:tab w:val="left" w:pos="450"/>
          <w:tab w:val="left" w:pos="720"/>
          <w:tab w:val="left" w:pos="990"/>
          <w:tab w:val="left" w:pos="2700"/>
        </w:tabs>
        <w:jc w:val="left"/>
        <w:rPr>
          <w:rFonts w:asciiTheme="majorBidi" w:hAnsiTheme="majorBidi" w:cstheme="majorBidi"/>
          <w:sz w:val="24"/>
          <w:rtl/>
          <w:lang w:eastAsia="en-US" w:bidi="he-IL"/>
        </w:rPr>
      </w:pPr>
      <w:hyperlink r:id="rId24" w:history="1">
        <w:r w:rsidR="00E85BDE" w:rsidRPr="009F56A7">
          <w:rPr>
            <w:rFonts w:asciiTheme="majorBidi" w:hAnsiTheme="majorBidi" w:cstheme="majorBidi"/>
            <w:sz w:val="24"/>
            <w:bdr w:val="none" w:sz="0" w:space="0" w:color="auto" w:frame="1"/>
            <w:lang w:val="en" w:eastAsia="en-US" w:bidi="he-IL"/>
          </w:rPr>
          <w:t>Kayser</w:t>
        </w:r>
      </w:hyperlink>
      <w:r w:rsidR="00E85BDE" w:rsidRPr="009F56A7">
        <w:rPr>
          <w:rFonts w:asciiTheme="majorBidi" w:hAnsiTheme="majorBidi" w:cstheme="majorBidi"/>
          <w:sz w:val="24"/>
          <w:lang w:val="en" w:eastAsia="en-US" w:bidi="he-IL"/>
        </w:rPr>
        <w:t>, T. (2014). Bureaucracy: Alive and Well as It Keeps Evolving</w:t>
      </w:r>
      <w:r w:rsidR="00E85BDE" w:rsidRPr="009F56A7">
        <w:rPr>
          <w:rFonts w:asciiTheme="majorBidi" w:hAnsiTheme="majorBidi" w:cstheme="majorBidi"/>
          <w:sz w:val="24"/>
          <w:lang w:eastAsia="he-IL" w:bidi="he-IL"/>
        </w:rPr>
        <w:t xml:space="preserve">. </w:t>
      </w:r>
      <w:proofErr w:type="spellStart"/>
      <w:r w:rsidR="00E85BDE" w:rsidRPr="009F56A7">
        <w:rPr>
          <w:rFonts w:asciiTheme="majorBidi" w:hAnsiTheme="majorBidi" w:cstheme="majorBidi"/>
          <w:sz w:val="24"/>
          <w:lang w:eastAsia="he-IL" w:bidi="he-IL"/>
        </w:rPr>
        <w:t>Linkedin</w:t>
      </w:r>
      <w:proofErr w:type="spellEnd"/>
      <w:r w:rsidR="00E85BDE" w:rsidRPr="009F56A7">
        <w:rPr>
          <w:rFonts w:asciiTheme="majorBidi" w:hAnsiTheme="majorBidi" w:cstheme="majorBidi"/>
          <w:sz w:val="24"/>
          <w:lang w:eastAsia="he-IL" w:bidi="he-IL"/>
        </w:rPr>
        <w:t xml:space="preserve">, </w:t>
      </w:r>
      <w:proofErr w:type="spellStart"/>
      <w:r w:rsidR="00E85BDE" w:rsidRPr="009F56A7">
        <w:rPr>
          <w:rFonts w:asciiTheme="majorBidi" w:hAnsiTheme="majorBidi" w:cstheme="majorBidi"/>
          <w:sz w:val="24"/>
          <w:lang w:eastAsia="he-IL" w:bidi="he-IL"/>
        </w:rPr>
        <w:t>april</w:t>
      </w:r>
      <w:proofErr w:type="spellEnd"/>
      <w:r w:rsidR="00E85BDE" w:rsidRPr="009F56A7">
        <w:rPr>
          <w:rFonts w:asciiTheme="majorBidi" w:hAnsiTheme="majorBidi" w:cstheme="majorBidi"/>
          <w:sz w:val="24"/>
          <w:lang w:eastAsia="he-IL" w:bidi="he-IL"/>
        </w:rPr>
        <w:t>, 16</w:t>
      </w:r>
      <w:r w:rsidR="00E85BDE" w:rsidRPr="009F56A7">
        <w:rPr>
          <w:rFonts w:asciiTheme="majorBidi" w:hAnsiTheme="majorBidi" w:cstheme="majorBidi"/>
          <w:sz w:val="24"/>
          <w:vertAlign w:val="superscript"/>
          <w:lang w:eastAsia="he-IL" w:bidi="he-IL"/>
        </w:rPr>
        <w:t>th</w:t>
      </w:r>
      <w:r w:rsidR="00E85BDE" w:rsidRPr="009F56A7">
        <w:rPr>
          <w:rFonts w:asciiTheme="majorBidi" w:hAnsiTheme="majorBidi" w:cstheme="majorBidi"/>
          <w:sz w:val="24"/>
          <w:lang w:eastAsia="he-IL" w:bidi="he-IL"/>
        </w:rPr>
        <w:t xml:space="preserve">. </w:t>
      </w:r>
      <w:hyperlink r:id="rId25" w:history="1">
        <w:r w:rsidR="00E85BDE" w:rsidRPr="009F56A7">
          <w:rPr>
            <w:rFonts w:asciiTheme="majorBidi" w:hAnsiTheme="majorBidi" w:cstheme="majorBidi"/>
            <w:color w:val="0000FF"/>
            <w:sz w:val="24"/>
            <w:u w:val="single"/>
            <w:lang w:eastAsia="he-IL" w:bidi="he-IL"/>
          </w:rPr>
          <w:t>bureaucracy alive and well</w:t>
        </w:r>
      </w:hyperlink>
    </w:p>
    <w:p w14:paraId="6FF0E668" w14:textId="77777777" w:rsidR="00E85BDE" w:rsidRPr="009F56A7" w:rsidRDefault="00E85BDE" w:rsidP="001F4153">
      <w:pPr>
        <w:widowControl w:val="0"/>
        <w:tabs>
          <w:tab w:val="left" w:pos="450"/>
          <w:tab w:val="left" w:pos="720"/>
          <w:tab w:val="left" w:pos="990"/>
          <w:tab w:val="left" w:pos="2700"/>
        </w:tabs>
        <w:jc w:val="left"/>
        <w:rPr>
          <w:rFonts w:asciiTheme="majorBidi" w:hAnsiTheme="majorBidi" w:cstheme="majorBidi"/>
          <w:b/>
          <w:bCs/>
          <w:sz w:val="24"/>
        </w:rPr>
      </w:pPr>
    </w:p>
    <w:p w14:paraId="3F6F5B49" w14:textId="0A0C9161" w:rsidR="00E85BDE" w:rsidRPr="00CA7957" w:rsidRDefault="00E85BDE" w:rsidP="00CA7957">
      <w:pPr>
        <w:pStyle w:val="ListParagraph"/>
        <w:numPr>
          <w:ilvl w:val="0"/>
          <w:numId w:val="21"/>
        </w:numPr>
        <w:jc w:val="left"/>
        <w:rPr>
          <w:rFonts w:asciiTheme="majorBidi" w:hAnsiTheme="majorBidi" w:cstheme="majorBidi"/>
          <w:sz w:val="24"/>
          <w:u w:val="single"/>
          <w:lang w:eastAsia="he-IL"/>
        </w:rPr>
      </w:pPr>
      <w:r w:rsidRPr="009F56A7">
        <w:rPr>
          <w:rFonts w:asciiTheme="majorBidi" w:hAnsiTheme="majorBidi" w:cstheme="majorBidi"/>
          <w:sz w:val="24"/>
        </w:rPr>
        <w:t>“</w:t>
      </w:r>
      <w:r w:rsidRPr="009F56A7">
        <w:rPr>
          <w:rFonts w:asciiTheme="majorBidi" w:hAnsiTheme="majorBidi" w:cstheme="majorBidi"/>
          <w:sz w:val="24"/>
          <w:u w:val="single"/>
        </w:rPr>
        <w:t xml:space="preserve">Mission impossible”: </w:t>
      </w:r>
      <w:r w:rsidRPr="009F56A7">
        <w:rPr>
          <w:rFonts w:asciiTheme="majorBidi" w:hAnsiTheme="majorBidi" w:cstheme="majorBidi"/>
          <w:sz w:val="24"/>
          <w:u w:val="single"/>
          <w:lang w:eastAsia="he-IL"/>
        </w:rPr>
        <w:t xml:space="preserve">Managing in Complex Dynamic </w:t>
      </w:r>
      <w:r w:rsidRPr="00CA7957">
        <w:rPr>
          <w:rFonts w:asciiTheme="majorBidi" w:hAnsiTheme="majorBidi" w:cstheme="majorBidi"/>
          <w:sz w:val="24"/>
          <w:u w:val="single"/>
          <w:lang w:eastAsia="he-IL"/>
        </w:rPr>
        <w:t>Environments</w:t>
      </w:r>
      <w:r w:rsidRPr="00CA7957">
        <w:rPr>
          <w:rFonts w:asciiTheme="majorBidi" w:hAnsiTheme="majorBidi" w:cstheme="majorBidi"/>
          <w:sz w:val="24"/>
          <w:lang w:eastAsia="he-IL"/>
        </w:rPr>
        <w:t>:</w:t>
      </w:r>
      <w:r w:rsidRPr="00CA7957">
        <w:rPr>
          <w:rFonts w:asciiTheme="majorBidi" w:hAnsiTheme="majorBidi" w:cstheme="majorBidi"/>
          <w:sz w:val="24"/>
          <w:u w:val="single"/>
          <w:lang w:eastAsia="he-IL"/>
        </w:rPr>
        <w:t xml:space="preserve"> </w:t>
      </w:r>
    </w:p>
    <w:p w14:paraId="6AF86CF5" w14:textId="24F6435B" w:rsidR="005B65BE" w:rsidRPr="00CA7957" w:rsidRDefault="00CA7957" w:rsidP="00CA7957">
      <w:pPr>
        <w:ind w:left="720"/>
        <w:jc w:val="left"/>
        <w:rPr>
          <w:rFonts w:asciiTheme="majorBidi" w:hAnsiTheme="majorBidi" w:cstheme="majorBidi"/>
          <w:sz w:val="24"/>
          <w:lang w:eastAsia="he-IL"/>
        </w:rPr>
      </w:pPr>
      <w:r w:rsidRPr="00CA7957">
        <w:rPr>
          <w:rFonts w:asciiTheme="majorBidi" w:hAnsiTheme="majorBidi" w:cstheme="majorBidi"/>
          <w:sz w:val="24"/>
          <w:lang w:eastAsia="he-IL"/>
        </w:rPr>
        <w:t>(Class meetings; 9.1</w:t>
      </w:r>
      <w:r>
        <w:rPr>
          <w:rFonts w:asciiTheme="majorBidi" w:hAnsiTheme="majorBidi" w:cstheme="majorBidi"/>
          <w:sz w:val="24"/>
          <w:lang w:eastAsia="he-IL"/>
        </w:rPr>
        <w:t>; 16.1</w:t>
      </w:r>
      <w:r w:rsidRPr="00CA7957">
        <w:rPr>
          <w:rFonts w:asciiTheme="majorBidi" w:hAnsiTheme="majorBidi" w:cstheme="majorBidi"/>
          <w:sz w:val="24"/>
          <w:lang w:eastAsia="he-IL"/>
        </w:rPr>
        <w:t>)</w:t>
      </w:r>
    </w:p>
    <w:p w14:paraId="65272115" w14:textId="686CF825" w:rsidR="00E85BDE" w:rsidRPr="009F56A7" w:rsidRDefault="00E85BDE" w:rsidP="00E85BDE">
      <w:pPr>
        <w:pStyle w:val="ListParagraph"/>
        <w:numPr>
          <w:ilvl w:val="0"/>
          <w:numId w:val="29"/>
        </w:numPr>
        <w:jc w:val="left"/>
        <w:rPr>
          <w:rFonts w:asciiTheme="majorBidi" w:hAnsiTheme="majorBidi" w:cstheme="majorBidi"/>
          <w:sz w:val="24"/>
          <w:u w:val="single"/>
          <w:lang w:eastAsia="he-IL"/>
        </w:rPr>
      </w:pPr>
      <w:r w:rsidRPr="009F56A7">
        <w:rPr>
          <w:rFonts w:asciiTheme="majorBidi" w:hAnsiTheme="majorBidi" w:cstheme="majorBidi"/>
          <w:sz w:val="24"/>
          <w:lang w:eastAsia="he-IL"/>
        </w:rPr>
        <w:t>The certainty of   Uncertainty.</w:t>
      </w:r>
    </w:p>
    <w:p w14:paraId="37789123" w14:textId="77777777" w:rsidR="00E85BDE" w:rsidRDefault="00E85BDE" w:rsidP="00E85BDE">
      <w:pPr>
        <w:pStyle w:val="ListParagraph"/>
        <w:ind w:left="360"/>
        <w:jc w:val="left"/>
        <w:rPr>
          <w:rFonts w:asciiTheme="majorBidi" w:hAnsiTheme="majorBidi" w:cstheme="majorBidi"/>
          <w:sz w:val="24"/>
          <w:lang w:eastAsia="he-IL"/>
        </w:rPr>
      </w:pPr>
    </w:p>
    <w:p w14:paraId="36887D86" w14:textId="77777777" w:rsidR="00CA7957" w:rsidRDefault="00CA7957" w:rsidP="00E85BDE">
      <w:pPr>
        <w:pStyle w:val="ListParagraph"/>
        <w:ind w:left="360"/>
        <w:jc w:val="left"/>
        <w:rPr>
          <w:rFonts w:asciiTheme="majorBidi" w:hAnsiTheme="majorBidi" w:cstheme="majorBidi"/>
          <w:sz w:val="24"/>
          <w:lang w:eastAsia="he-IL"/>
        </w:rPr>
      </w:pPr>
    </w:p>
    <w:p w14:paraId="2D446130" w14:textId="77777777" w:rsidR="00CA7957" w:rsidRPr="009F56A7" w:rsidRDefault="00CA7957" w:rsidP="00E85BDE">
      <w:pPr>
        <w:pStyle w:val="ListParagraph"/>
        <w:ind w:left="360"/>
        <w:jc w:val="left"/>
        <w:rPr>
          <w:rFonts w:asciiTheme="majorBidi" w:hAnsiTheme="majorBidi" w:cstheme="majorBidi"/>
          <w:sz w:val="24"/>
          <w:lang w:eastAsia="he-IL"/>
        </w:rPr>
      </w:pPr>
    </w:p>
    <w:p w14:paraId="5F88AF6E" w14:textId="14B412DF" w:rsidR="00E85BDE" w:rsidRPr="009F56A7" w:rsidRDefault="00E85BDE" w:rsidP="00E85BDE">
      <w:pPr>
        <w:pStyle w:val="ListParagraph"/>
        <w:ind w:left="360"/>
        <w:jc w:val="left"/>
        <w:rPr>
          <w:rFonts w:asciiTheme="majorBidi" w:hAnsiTheme="majorBidi" w:cstheme="majorBidi"/>
          <w:b/>
          <w:bCs/>
          <w:sz w:val="24"/>
          <w:lang w:eastAsia="he-IL"/>
        </w:rPr>
      </w:pPr>
      <w:r w:rsidRPr="009F56A7">
        <w:rPr>
          <w:rFonts w:asciiTheme="majorBidi" w:hAnsiTheme="majorBidi" w:cstheme="majorBidi"/>
          <w:b/>
          <w:bCs/>
          <w:sz w:val="24"/>
          <w:lang w:eastAsia="he-IL"/>
        </w:rPr>
        <w:lastRenderedPageBreak/>
        <w:t>Readings</w:t>
      </w:r>
    </w:p>
    <w:p w14:paraId="4D997F43" w14:textId="77777777" w:rsidR="00E85BDE" w:rsidRPr="009F56A7" w:rsidRDefault="00E85BDE" w:rsidP="00E85BDE">
      <w:pPr>
        <w:pStyle w:val="ListParagraph"/>
        <w:ind w:left="360"/>
        <w:jc w:val="left"/>
        <w:rPr>
          <w:rFonts w:asciiTheme="majorBidi" w:hAnsiTheme="majorBidi" w:cstheme="majorBidi"/>
          <w:b/>
          <w:bCs/>
          <w:sz w:val="24"/>
          <w:lang w:eastAsia="he-IL"/>
        </w:rPr>
      </w:pPr>
    </w:p>
    <w:p w14:paraId="6AE12811" w14:textId="77777777" w:rsidR="00E85BDE" w:rsidRPr="009F56A7" w:rsidRDefault="00E85BDE" w:rsidP="00E85BDE">
      <w:pPr>
        <w:numPr>
          <w:ilvl w:val="0"/>
          <w:numId w:val="16"/>
        </w:numPr>
        <w:ind w:right="360"/>
        <w:jc w:val="left"/>
        <w:rPr>
          <w:rFonts w:asciiTheme="majorBidi" w:hAnsiTheme="majorBidi" w:cstheme="majorBidi"/>
          <w:b/>
          <w:bCs/>
          <w:i/>
          <w:iCs/>
          <w:sz w:val="24"/>
          <w:lang w:eastAsia="he-IL"/>
        </w:rPr>
      </w:pPr>
      <w:r w:rsidRPr="009F56A7">
        <w:rPr>
          <w:rFonts w:asciiTheme="majorBidi" w:hAnsiTheme="majorBidi" w:cstheme="majorBidi"/>
          <w:sz w:val="24"/>
          <w:lang w:eastAsia="he-IL"/>
        </w:rPr>
        <w:t>Levin, R. (2020). “</w:t>
      </w:r>
      <w:r w:rsidRPr="009F56A7">
        <w:rPr>
          <w:rFonts w:asciiTheme="majorBidi" w:hAnsiTheme="majorBidi" w:cstheme="majorBidi"/>
          <w:kern w:val="36"/>
          <w:sz w:val="24"/>
        </w:rPr>
        <w:t xml:space="preserve">Why SWOT is essential for a successful COVID-19 recovery”. </w:t>
      </w:r>
      <w:hyperlink r:id="rId26" w:history="1">
        <w:r w:rsidRPr="009F56A7">
          <w:rPr>
            <w:rFonts w:asciiTheme="majorBidi" w:hAnsiTheme="majorBidi" w:cstheme="majorBidi"/>
            <w:sz w:val="24"/>
            <w:u w:val="single"/>
          </w:rPr>
          <w:t>SWOT and CORONA</w:t>
        </w:r>
      </w:hyperlink>
    </w:p>
    <w:p w14:paraId="5ACB13B4" w14:textId="77777777" w:rsidR="00E85BDE" w:rsidRPr="009F56A7" w:rsidRDefault="00E85BDE" w:rsidP="00E85BDE">
      <w:pPr>
        <w:numPr>
          <w:ilvl w:val="0"/>
          <w:numId w:val="16"/>
        </w:numPr>
        <w:ind w:right="360"/>
        <w:jc w:val="left"/>
        <w:rPr>
          <w:rFonts w:asciiTheme="majorBidi" w:hAnsiTheme="majorBidi" w:cstheme="majorBidi"/>
          <w:b/>
          <w:bCs/>
          <w:i/>
          <w:iCs/>
          <w:sz w:val="24"/>
          <w:lang w:eastAsia="he-IL"/>
        </w:rPr>
      </w:pPr>
      <w:r w:rsidRPr="009F56A7">
        <w:rPr>
          <w:rFonts w:asciiTheme="majorBidi" w:hAnsiTheme="majorBidi" w:cstheme="majorBidi"/>
          <w:sz w:val="24"/>
          <w:lang w:eastAsia="he-IL"/>
        </w:rPr>
        <w:t>Roberts, s. (2020). Embracing the uncertainties</w:t>
      </w:r>
      <w:r w:rsidRPr="009F56A7">
        <w:rPr>
          <w:rFonts w:asciiTheme="majorBidi" w:hAnsiTheme="majorBidi" w:cstheme="majorBidi"/>
          <w:b/>
          <w:bCs/>
          <w:sz w:val="24"/>
          <w:lang w:eastAsia="he-IL"/>
        </w:rPr>
        <w:t xml:space="preserve">. </w:t>
      </w:r>
      <w:hyperlink r:id="rId27" w:history="1">
        <w:r w:rsidRPr="009F56A7">
          <w:rPr>
            <w:rFonts w:asciiTheme="majorBidi" w:hAnsiTheme="majorBidi" w:cstheme="majorBidi"/>
            <w:sz w:val="24"/>
            <w:u w:val="single"/>
          </w:rPr>
          <w:t>embracing uncertainties</w:t>
        </w:r>
      </w:hyperlink>
    </w:p>
    <w:p w14:paraId="5B44AD35" w14:textId="77777777" w:rsidR="00E85BDE" w:rsidRPr="009F56A7" w:rsidRDefault="00E85BDE" w:rsidP="00E85BDE">
      <w:pPr>
        <w:pStyle w:val="ListParagraph"/>
        <w:ind w:left="360"/>
        <w:jc w:val="left"/>
        <w:rPr>
          <w:rFonts w:asciiTheme="majorBidi" w:hAnsiTheme="majorBidi" w:cstheme="majorBidi"/>
          <w:b/>
          <w:bCs/>
          <w:sz w:val="24"/>
          <w:lang w:eastAsia="he-IL"/>
        </w:rPr>
      </w:pPr>
    </w:p>
    <w:p w14:paraId="2764C28F" w14:textId="77777777" w:rsidR="00E85BDE" w:rsidRPr="009F56A7" w:rsidRDefault="00E85BDE" w:rsidP="00E85BDE">
      <w:pPr>
        <w:pStyle w:val="ListParagraph"/>
        <w:ind w:left="4254"/>
        <w:jc w:val="left"/>
        <w:rPr>
          <w:rFonts w:asciiTheme="majorBidi" w:hAnsiTheme="majorBidi" w:cstheme="majorBidi"/>
          <w:sz w:val="24"/>
          <w:u w:val="single"/>
          <w:lang w:eastAsia="he-IL"/>
        </w:rPr>
      </w:pPr>
    </w:p>
    <w:p w14:paraId="1697CF53" w14:textId="1CA1461E" w:rsidR="000C5918" w:rsidRPr="00CA7957" w:rsidRDefault="00CA7957" w:rsidP="00CA7957">
      <w:pPr>
        <w:pStyle w:val="ListParagraph"/>
        <w:widowControl w:val="0"/>
        <w:numPr>
          <w:ilvl w:val="0"/>
          <w:numId w:val="21"/>
        </w:numPr>
        <w:tabs>
          <w:tab w:val="left" w:pos="450"/>
          <w:tab w:val="left" w:pos="720"/>
          <w:tab w:val="left" w:pos="990"/>
          <w:tab w:val="left" w:pos="2700"/>
        </w:tabs>
        <w:jc w:val="left"/>
        <w:rPr>
          <w:rFonts w:asciiTheme="majorBidi" w:hAnsiTheme="majorBidi" w:cstheme="majorBidi"/>
          <w:i/>
          <w:iCs/>
          <w:sz w:val="24"/>
          <w:u w:val="single"/>
        </w:rPr>
      </w:pPr>
      <w:r w:rsidRPr="00CA7957">
        <w:rPr>
          <w:rFonts w:asciiTheme="majorBidi" w:hAnsiTheme="majorBidi" w:cstheme="majorBidi"/>
          <w:i/>
          <w:iCs/>
          <w:sz w:val="24"/>
          <w:u w:val="single"/>
        </w:rPr>
        <w:t>Course wrap up and class presentations</w:t>
      </w:r>
    </w:p>
    <w:p w14:paraId="2B84B1AF" w14:textId="6A22BCC9" w:rsidR="00CA7957" w:rsidRPr="00CA7957" w:rsidRDefault="00CA7957" w:rsidP="00CA7957">
      <w:pPr>
        <w:pStyle w:val="ListParagraph"/>
        <w:widowControl w:val="0"/>
        <w:tabs>
          <w:tab w:val="left" w:pos="450"/>
          <w:tab w:val="left" w:pos="720"/>
          <w:tab w:val="left" w:pos="990"/>
          <w:tab w:val="left" w:pos="2700"/>
        </w:tabs>
        <w:ind w:left="720"/>
        <w:jc w:val="left"/>
        <w:rPr>
          <w:rFonts w:asciiTheme="majorBidi" w:hAnsiTheme="majorBidi" w:cstheme="majorBidi"/>
          <w:sz w:val="24"/>
        </w:rPr>
      </w:pPr>
      <w:r>
        <w:rPr>
          <w:rFonts w:asciiTheme="majorBidi" w:hAnsiTheme="majorBidi" w:cstheme="majorBidi"/>
          <w:sz w:val="24"/>
        </w:rPr>
        <w:t>(Class meetings: 23.1)</w:t>
      </w:r>
    </w:p>
    <w:p w14:paraId="27D91779" w14:textId="6BED29C4" w:rsidR="005C3E45" w:rsidRPr="009F56A7" w:rsidRDefault="005C3E45" w:rsidP="001F4153">
      <w:pPr>
        <w:spacing w:before="120" w:after="120" w:line="480" w:lineRule="auto"/>
        <w:jc w:val="left"/>
        <w:rPr>
          <w:rFonts w:asciiTheme="majorBidi" w:hAnsiTheme="majorBidi" w:cstheme="majorBidi"/>
          <w:sz w:val="24"/>
          <w:rtl/>
          <w:lang w:bidi="he-IL"/>
        </w:rPr>
      </w:pPr>
    </w:p>
    <w:sectPr w:rsidR="005C3E45" w:rsidRPr="009F56A7" w:rsidSect="003C61FD">
      <w:headerReference w:type="default" r:id="rId28"/>
      <w:footerReference w:type="default" r:id="rId29"/>
      <w:pgSz w:w="11907" w:h="16840" w:code="9"/>
      <w:pgMar w:top="2130" w:right="1418" w:bottom="1134" w:left="1418" w:header="720" w:footer="675"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556AF" w14:textId="77777777" w:rsidR="00572CFC" w:rsidRDefault="00572CFC">
      <w:r>
        <w:separator/>
      </w:r>
    </w:p>
  </w:endnote>
  <w:endnote w:type="continuationSeparator" w:id="0">
    <w:p w14:paraId="1F0E7F72" w14:textId="77777777" w:rsidR="00572CFC" w:rsidRDefault="00572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967385"/>
      <w:docPartObj>
        <w:docPartGallery w:val="Page Numbers (Bottom of Page)"/>
        <w:docPartUnique/>
      </w:docPartObj>
    </w:sdtPr>
    <w:sdtEndPr>
      <w:rPr>
        <w:noProof/>
      </w:rPr>
    </w:sdtEndPr>
    <w:sdtContent>
      <w:p w14:paraId="5CA5F63B" w14:textId="7AF6AD68" w:rsidR="00572CFC" w:rsidRDefault="00572CFC">
        <w:pPr>
          <w:pStyle w:val="Footer"/>
          <w:jc w:val="center"/>
        </w:pPr>
        <w:r>
          <w:fldChar w:fldCharType="begin"/>
        </w:r>
        <w:r>
          <w:instrText xml:space="preserve"> PAGE   \* MERGEFORMAT </w:instrText>
        </w:r>
        <w:r>
          <w:fldChar w:fldCharType="separate"/>
        </w:r>
        <w:r w:rsidR="00022500">
          <w:rPr>
            <w:noProof/>
          </w:rPr>
          <w:t>7</w:t>
        </w:r>
        <w:r>
          <w:rPr>
            <w:noProof/>
          </w:rPr>
          <w:fldChar w:fldCharType="end"/>
        </w:r>
      </w:p>
    </w:sdtContent>
  </w:sdt>
  <w:p w14:paraId="60293093" w14:textId="77777777" w:rsidR="00572CFC" w:rsidRDefault="00572C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471F7" w14:textId="77777777" w:rsidR="00572CFC" w:rsidRDefault="00572CFC">
      <w:r>
        <w:separator/>
      </w:r>
    </w:p>
  </w:footnote>
  <w:footnote w:type="continuationSeparator" w:id="0">
    <w:p w14:paraId="04478F5B" w14:textId="77777777" w:rsidR="00572CFC" w:rsidRDefault="00572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2DA6A" w14:textId="7766AB23" w:rsidR="00572CFC" w:rsidRDefault="00572CFC" w:rsidP="00352C7E">
    <w:pPr>
      <w:pStyle w:val="Header"/>
      <w:jc w:val="right"/>
    </w:pPr>
    <w:r>
      <w:rPr>
        <w:noProof/>
        <w:lang w:val="en-US" w:eastAsia="en-US" w:bidi="he-IL"/>
      </w:rPr>
      <w:drawing>
        <wp:anchor distT="0" distB="0" distL="114300" distR="114300" simplePos="0" relativeHeight="251659776" behindDoc="0" locked="0" layoutInCell="1" allowOverlap="1" wp14:anchorId="38C04DCF" wp14:editId="32BB2458">
          <wp:simplePos x="0" y="0"/>
          <wp:positionH relativeFrom="column">
            <wp:posOffset>1590675</wp:posOffset>
          </wp:positionH>
          <wp:positionV relativeFrom="paragraph">
            <wp:posOffset>-177800</wp:posOffset>
          </wp:positionV>
          <wp:extent cx="2057400" cy="1181100"/>
          <wp:effectExtent l="0" t="0" r="0" b="0"/>
          <wp:wrapNone/>
          <wp:docPr id="2" name="Picture 2"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57400" cy="1181100"/>
                  </a:xfrm>
                  <a:prstGeom prst="rect">
                    <a:avLst/>
                  </a:prstGeom>
                </pic:spPr>
              </pic:pic>
            </a:graphicData>
          </a:graphic>
        </wp:anchor>
      </w:drawing>
    </w:r>
    <w:r>
      <w:rPr>
        <w:noProof/>
        <w:lang w:val="en-US" w:eastAsia="en-US" w:bidi="he-IL"/>
      </w:rPr>
      <w:drawing>
        <wp:anchor distT="0" distB="0" distL="114300" distR="114300" simplePos="0" relativeHeight="251657728" behindDoc="1" locked="0" layoutInCell="1" allowOverlap="1" wp14:anchorId="6EEBF82C" wp14:editId="2591D5DE">
          <wp:simplePos x="0" y="0"/>
          <wp:positionH relativeFrom="column">
            <wp:posOffset>86360</wp:posOffset>
          </wp:positionH>
          <wp:positionV relativeFrom="paragraph">
            <wp:posOffset>1905</wp:posOffset>
          </wp:positionV>
          <wp:extent cx="1360170" cy="793750"/>
          <wp:effectExtent l="0" t="0" r="0" b="6350"/>
          <wp:wrapTight wrapText="bothSides">
            <wp:wrapPolygon edited="0">
              <wp:start x="0" y="0"/>
              <wp:lineTo x="0" y="21254"/>
              <wp:lineTo x="21176" y="21254"/>
              <wp:lineTo x="21176" y="0"/>
              <wp:lineTo x="0" y="0"/>
            </wp:wrapPolygon>
          </wp:wrapTight>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0170" cy="793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bidi="he-IL"/>
      </w:rPr>
      <w:drawing>
        <wp:inline distT="0" distB="0" distL="0" distR="0" wp14:anchorId="10C9888A" wp14:editId="39EBC2EF">
          <wp:extent cx="2140186"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rotWithShape="1">
                  <a:blip r:embed="rId3" cstate="print">
                    <a:extLst>
                      <a:ext uri="{28A0092B-C50C-407E-A947-70E740481C1C}">
                        <a14:useLocalDpi xmlns:a14="http://schemas.microsoft.com/office/drawing/2010/main" val="0"/>
                      </a:ext>
                    </a:extLst>
                  </a:blip>
                  <a:srcRect t="24332"/>
                  <a:stretch/>
                </pic:blipFill>
                <pic:spPr bwMode="auto">
                  <a:xfrm>
                    <a:off x="0" y="0"/>
                    <a:ext cx="2143721" cy="973155"/>
                  </a:xfrm>
                  <a:prstGeom prst="rect">
                    <a:avLst/>
                  </a:prstGeom>
                  <a:ln>
                    <a:noFill/>
                  </a:ln>
                  <a:extLst>
                    <a:ext uri="{53640926-AAD7-44D8-BBD7-CCE9431645EC}">
                      <a14:shadowObscured xmlns:a14="http://schemas.microsoft.com/office/drawing/2010/main"/>
                    </a:ext>
                  </a:extLst>
                </pic:spPr>
              </pic:pic>
            </a:graphicData>
          </a:graphic>
        </wp:inline>
      </w:drawing>
    </w:r>
  </w:p>
  <w:p w14:paraId="5E7213A9" w14:textId="77777777" w:rsidR="00572CFC" w:rsidRDefault="00572CFC">
    <w:pPr>
      <w:pStyle w:val="Header"/>
      <w:rPr>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7BCAEB2"/>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5E87A76"/>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215C291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1B404DF"/>
    <w:multiLevelType w:val="hybridMultilevel"/>
    <w:tmpl w:val="A9BAD77E"/>
    <w:lvl w:ilvl="0" w:tplc="0409000B">
      <w:start w:val="1"/>
      <w:numFmt w:val="bullet"/>
      <w:lvlText w:val=""/>
      <w:lvlJc w:val="left"/>
      <w:pPr>
        <w:tabs>
          <w:tab w:val="num" w:pos="643"/>
        </w:tabs>
        <w:ind w:left="643"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B22DC"/>
    <w:multiLevelType w:val="hybridMultilevel"/>
    <w:tmpl w:val="A9AA5218"/>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E43EB3"/>
    <w:multiLevelType w:val="hybridMultilevel"/>
    <w:tmpl w:val="357C31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36281"/>
    <w:multiLevelType w:val="hybridMultilevel"/>
    <w:tmpl w:val="BEBE3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A70FF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1326091"/>
    <w:multiLevelType w:val="hybridMultilevel"/>
    <w:tmpl w:val="16D2F5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6218FF"/>
    <w:multiLevelType w:val="hybridMultilevel"/>
    <w:tmpl w:val="2EE0C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822E74"/>
    <w:multiLevelType w:val="hybridMultilevel"/>
    <w:tmpl w:val="5258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A21C9"/>
    <w:multiLevelType w:val="singleLevel"/>
    <w:tmpl w:val="040D0001"/>
    <w:lvl w:ilvl="0">
      <w:start w:val="1"/>
      <w:numFmt w:val="chosung"/>
      <w:lvlText w:val=""/>
      <w:lvlJc w:val="center"/>
      <w:pPr>
        <w:tabs>
          <w:tab w:val="num" w:pos="648"/>
        </w:tabs>
        <w:ind w:right="360" w:hanging="72"/>
      </w:pPr>
      <w:rPr>
        <w:rFonts w:ascii="Symbol" w:hAnsi="Symbol" w:hint="default"/>
      </w:rPr>
    </w:lvl>
  </w:abstractNum>
  <w:abstractNum w:abstractNumId="12" w15:restartNumberingAfterBreak="0">
    <w:nsid w:val="23D4448E"/>
    <w:multiLevelType w:val="hybridMultilevel"/>
    <w:tmpl w:val="0C00D9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9465BA"/>
    <w:multiLevelType w:val="hybridMultilevel"/>
    <w:tmpl w:val="9A72A4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684E0B"/>
    <w:multiLevelType w:val="hybridMultilevel"/>
    <w:tmpl w:val="8C58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1805B3"/>
    <w:multiLevelType w:val="hybridMultilevel"/>
    <w:tmpl w:val="4F8630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075DCA"/>
    <w:multiLevelType w:val="hybridMultilevel"/>
    <w:tmpl w:val="B1BE4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A54EF9"/>
    <w:multiLevelType w:val="hybridMultilevel"/>
    <w:tmpl w:val="CB68E7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221AE0"/>
    <w:multiLevelType w:val="hybridMultilevel"/>
    <w:tmpl w:val="4B0C80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DD7286"/>
    <w:multiLevelType w:val="hybridMultilevel"/>
    <w:tmpl w:val="E72AC758"/>
    <w:lvl w:ilvl="0" w:tplc="F06E71A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3420E0"/>
    <w:multiLevelType w:val="hybridMultilevel"/>
    <w:tmpl w:val="6DA4CEE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7CF300A"/>
    <w:multiLevelType w:val="hybridMultilevel"/>
    <w:tmpl w:val="9336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4B71CA"/>
    <w:multiLevelType w:val="hybridMultilevel"/>
    <w:tmpl w:val="0D8E5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A259D2"/>
    <w:multiLevelType w:val="hybridMultilevel"/>
    <w:tmpl w:val="E64A5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9239E3"/>
    <w:multiLevelType w:val="hybridMultilevel"/>
    <w:tmpl w:val="19D091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1F0F78"/>
    <w:multiLevelType w:val="hybridMultilevel"/>
    <w:tmpl w:val="5A968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68084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75A03A0E"/>
    <w:multiLevelType w:val="hybridMultilevel"/>
    <w:tmpl w:val="DE0CF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C72254"/>
    <w:multiLevelType w:val="hybridMultilevel"/>
    <w:tmpl w:val="644C1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299852">
    <w:abstractNumId w:val="2"/>
  </w:num>
  <w:num w:numId="2" w16cid:durableId="143737602">
    <w:abstractNumId w:val="1"/>
  </w:num>
  <w:num w:numId="3" w16cid:durableId="1645969392">
    <w:abstractNumId w:val="0"/>
  </w:num>
  <w:num w:numId="4" w16cid:durableId="654335925">
    <w:abstractNumId w:val="3"/>
  </w:num>
  <w:num w:numId="5" w16cid:durableId="244345547">
    <w:abstractNumId w:val="8"/>
  </w:num>
  <w:num w:numId="6" w16cid:durableId="511988445">
    <w:abstractNumId w:val="18"/>
  </w:num>
  <w:num w:numId="7" w16cid:durableId="367678560">
    <w:abstractNumId w:val="13"/>
  </w:num>
  <w:num w:numId="8" w16cid:durableId="1424765377">
    <w:abstractNumId w:val="17"/>
  </w:num>
  <w:num w:numId="9" w16cid:durableId="1698236725">
    <w:abstractNumId w:val="7"/>
  </w:num>
  <w:num w:numId="10" w16cid:durableId="1388531655">
    <w:abstractNumId w:val="26"/>
  </w:num>
  <w:num w:numId="11" w16cid:durableId="1886016142">
    <w:abstractNumId w:val="11"/>
  </w:num>
  <w:num w:numId="12" w16cid:durableId="330572042">
    <w:abstractNumId w:val="16"/>
  </w:num>
  <w:num w:numId="13" w16cid:durableId="1852911094">
    <w:abstractNumId w:val="12"/>
  </w:num>
  <w:num w:numId="14" w16cid:durableId="1016153775">
    <w:abstractNumId w:val="15"/>
  </w:num>
  <w:num w:numId="15" w16cid:durableId="1768040966">
    <w:abstractNumId w:val="25"/>
  </w:num>
  <w:num w:numId="16" w16cid:durableId="2132745141">
    <w:abstractNumId w:val="24"/>
  </w:num>
  <w:num w:numId="17" w16cid:durableId="2059890115">
    <w:abstractNumId w:val="5"/>
  </w:num>
  <w:num w:numId="18" w16cid:durableId="849179467">
    <w:abstractNumId w:val="6"/>
  </w:num>
  <w:num w:numId="19" w16cid:durableId="443622680">
    <w:abstractNumId w:val="19"/>
  </w:num>
  <w:num w:numId="20" w16cid:durableId="1015962108">
    <w:abstractNumId w:val="20"/>
  </w:num>
  <w:num w:numId="21" w16cid:durableId="1282958471">
    <w:abstractNumId w:val="23"/>
  </w:num>
  <w:num w:numId="22" w16cid:durableId="804276991">
    <w:abstractNumId w:val="9"/>
  </w:num>
  <w:num w:numId="23" w16cid:durableId="1476140732">
    <w:abstractNumId w:val="21"/>
  </w:num>
  <w:num w:numId="24" w16cid:durableId="1063259054">
    <w:abstractNumId w:val="14"/>
  </w:num>
  <w:num w:numId="25" w16cid:durableId="723718907">
    <w:abstractNumId w:val="22"/>
  </w:num>
  <w:num w:numId="26" w16cid:durableId="996305569">
    <w:abstractNumId w:val="27"/>
  </w:num>
  <w:num w:numId="27" w16cid:durableId="2120101187">
    <w:abstractNumId w:val="4"/>
  </w:num>
  <w:num w:numId="28" w16cid:durableId="571740378">
    <w:abstractNumId w:val="28"/>
  </w:num>
  <w:num w:numId="29" w16cid:durableId="905264698">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52A"/>
    <w:rsid w:val="000111F9"/>
    <w:rsid w:val="0001220E"/>
    <w:rsid w:val="00015BCB"/>
    <w:rsid w:val="00022500"/>
    <w:rsid w:val="000277EA"/>
    <w:rsid w:val="00032B75"/>
    <w:rsid w:val="00033F51"/>
    <w:rsid w:val="00055A9F"/>
    <w:rsid w:val="00060049"/>
    <w:rsid w:val="000801C9"/>
    <w:rsid w:val="00086EEC"/>
    <w:rsid w:val="0009076A"/>
    <w:rsid w:val="00096687"/>
    <w:rsid w:val="00097F29"/>
    <w:rsid w:val="000A012F"/>
    <w:rsid w:val="000A3F42"/>
    <w:rsid w:val="000B4247"/>
    <w:rsid w:val="000C2CA1"/>
    <w:rsid w:val="000C4799"/>
    <w:rsid w:val="000C5918"/>
    <w:rsid w:val="000D20AC"/>
    <w:rsid w:val="000D5778"/>
    <w:rsid w:val="000D6249"/>
    <w:rsid w:val="000F506F"/>
    <w:rsid w:val="0011057B"/>
    <w:rsid w:val="00116529"/>
    <w:rsid w:val="0012748F"/>
    <w:rsid w:val="00134D3E"/>
    <w:rsid w:val="001411BE"/>
    <w:rsid w:val="001544FB"/>
    <w:rsid w:val="00154D40"/>
    <w:rsid w:val="00164D48"/>
    <w:rsid w:val="0016740D"/>
    <w:rsid w:val="001726C5"/>
    <w:rsid w:val="0018570E"/>
    <w:rsid w:val="00187808"/>
    <w:rsid w:val="001A3AEB"/>
    <w:rsid w:val="001A41D8"/>
    <w:rsid w:val="001A4F10"/>
    <w:rsid w:val="001A5166"/>
    <w:rsid w:val="001B1AE5"/>
    <w:rsid w:val="001C5E51"/>
    <w:rsid w:val="001C7EEF"/>
    <w:rsid w:val="001D3BFE"/>
    <w:rsid w:val="001D717C"/>
    <w:rsid w:val="001E221D"/>
    <w:rsid w:val="001E3755"/>
    <w:rsid w:val="001E3764"/>
    <w:rsid w:val="001E5DD6"/>
    <w:rsid w:val="001F1956"/>
    <w:rsid w:val="001F4153"/>
    <w:rsid w:val="001F5173"/>
    <w:rsid w:val="001F61F0"/>
    <w:rsid w:val="002039E8"/>
    <w:rsid w:val="00206670"/>
    <w:rsid w:val="0021447F"/>
    <w:rsid w:val="0021614D"/>
    <w:rsid w:val="00230B00"/>
    <w:rsid w:val="00230B38"/>
    <w:rsid w:val="00235835"/>
    <w:rsid w:val="0023692B"/>
    <w:rsid w:val="002413AD"/>
    <w:rsid w:val="00242373"/>
    <w:rsid w:val="00244F52"/>
    <w:rsid w:val="002516F2"/>
    <w:rsid w:val="00253B85"/>
    <w:rsid w:val="00257538"/>
    <w:rsid w:val="00273F34"/>
    <w:rsid w:val="00285E23"/>
    <w:rsid w:val="00296606"/>
    <w:rsid w:val="002B4125"/>
    <w:rsid w:val="002D4FCB"/>
    <w:rsid w:val="002F7CA9"/>
    <w:rsid w:val="00313F70"/>
    <w:rsid w:val="00331CB6"/>
    <w:rsid w:val="003430A3"/>
    <w:rsid w:val="00352C7E"/>
    <w:rsid w:val="00362B2A"/>
    <w:rsid w:val="00371293"/>
    <w:rsid w:val="00381456"/>
    <w:rsid w:val="0038147D"/>
    <w:rsid w:val="003B38BD"/>
    <w:rsid w:val="003C1AB2"/>
    <w:rsid w:val="003C5653"/>
    <w:rsid w:val="003C5DA1"/>
    <w:rsid w:val="003C61FD"/>
    <w:rsid w:val="003D316D"/>
    <w:rsid w:val="003D33EF"/>
    <w:rsid w:val="003D6C8D"/>
    <w:rsid w:val="003D7F95"/>
    <w:rsid w:val="003E63F6"/>
    <w:rsid w:val="00410DA3"/>
    <w:rsid w:val="004243F5"/>
    <w:rsid w:val="00426FBD"/>
    <w:rsid w:val="0043516C"/>
    <w:rsid w:val="00436ADF"/>
    <w:rsid w:val="00437E80"/>
    <w:rsid w:val="00450062"/>
    <w:rsid w:val="00454BDE"/>
    <w:rsid w:val="0046052A"/>
    <w:rsid w:val="00462EE7"/>
    <w:rsid w:val="00470792"/>
    <w:rsid w:val="004725D5"/>
    <w:rsid w:val="004744B1"/>
    <w:rsid w:val="004760B1"/>
    <w:rsid w:val="0048795F"/>
    <w:rsid w:val="00490218"/>
    <w:rsid w:val="004A0AF7"/>
    <w:rsid w:val="004C1108"/>
    <w:rsid w:val="004D26F7"/>
    <w:rsid w:val="004E16D6"/>
    <w:rsid w:val="004F099B"/>
    <w:rsid w:val="0050208F"/>
    <w:rsid w:val="00503F06"/>
    <w:rsid w:val="00517B9E"/>
    <w:rsid w:val="00520B57"/>
    <w:rsid w:val="005322DE"/>
    <w:rsid w:val="00544FCB"/>
    <w:rsid w:val="00550875"/>
    <w:rsid w:val="00557971"/>
    <w:rsid w:val="0056338F"/>
    <w:rsid w:val="0056456E"/>
    <w:rsid w:val="00572CFC"/>
    <w:rsid w:val="00581A83"/>
    <w:rsid w:val="005979A7"/>
    <w:rsid w:val="00597F63"/>
    <w:rsid w:val="005A5E4C"/>
    <w:rsid w:val="005A6FF9"/>
    <w:rsid w:val="005B1242"/>
    <w:rsid w:val="005B65BE"/>
    <w:rsid w:val="005B7D0A"/>
    <w:rsid w:val="005C3E45"/>
    <w:rsid w:val="005C437D"/>
    <w:rsid w:val="005C6E8E"/>
    <w:rsid w:val="005D3AF5"/>
    <w:rsid w:val="005D7991"/>
    <w:rsid w:val="005F6E05"/>
    <w:rsid w:val="00603D15"/>
    <w:rsid w:val="00611FC3"/>
    <w:rsid w:val="00612515"/>
    <w:rsid w:val="006230B5"/>
    <w:rsid w:val="006406B3"/>
    <w:rsid w:val="00646492"/>
    <w:rsid w:val="006635E2"/>
    <w:rsid w:val="00664CEB"/>
    <w:rsid w:val="00674820"/>
    <w:rsid w:val="00676701"/>
    <w:rsid w:val="0069034B"/>
    <w:rsid w:val="00691664"/>
    <w:rsid w:val="006B2EFC"/>
    <w:rsid w:val="006B6A96"/>
    <w:rsid w:val="006C0BDC"/>
    <w:rsid w:val="006C3ECC"/>
    <w:rsid w:val="006D5E7F"/>
    <w:rsid w:val="006D71B4"/>
    <w:rsid w:val="006E00ED"/>
    <w:rsid w:val="006E2388"/>
    <w:rsid w:val="006E416E"/>
    <w:rsid w:val="006E63D1"/>
    <w:rsid w:val="006F2EB8"/>
    <w:rsid w:val="00705A74"/>
    <w:rsid w:val="007127BB"/>
    <w:rsid w:val="0071383D"/>
    <w:rsid w:val="00724747"/>
    <w:rsid w:val="00746C0D"/>
    <w:rsid w:val="0076272A"/>
    <w:rsid w:val="0076319F"/>
    <w:rsid w:val="007633F4"/>
    <w:rsid w:val="007665C0"/>
    <w:rsid w:val="00767000"/>
    <w:rsid w:val="00774540"/>
    <w:rsid w:val="00775962"/>
    <w:rsid w:val="007828E6"/>
    <w:rsid w:val="00785B2F"/>
    <w:rsid w:val="007867E4"/>
    <w:rsid w:val="007A4F83"/>
    <w:rsid w:val="007B4247"/>
    <w:rsid w:val="007B4E90"/>
    <w:rsid w:val="007D5202"/>
    <w:rsid w:val="007D7F1F"/>
    <w:rsid w:val="007E031F"/>
    <w:rsid w:val="007E3D2A"/>
    <w:rsid w:val="007E4B8F"/>
    <w:rsid w:val="007E5D8B"/>
    <w:rsid w:val="007E66E6"/>
    <w:rsid w:val="007F1EB5"/>
    <w:rsid w:val="0081765D"/>
    <w:rsid w:val="0082409E"/>
    <w:rsid w:val="008530A6"/>
    <w:rsid w:val="00853A2A"/>
    <w:rsid w:val="00854ABC"/>
    <w:rsid w:val="00856220"/>
    <w:rsid w:val="008763F1"/>
    <w:rsid w:val="00882E10"/>
    <w:rsid w:val="0088339D"/>
    <w:rsid w:val="008A2C16"/>
    <w:rsid w:val="008A7660"/>
    <w:rsid w:val="008B5021"/>
    <w:rsid w:val="008C2246"/>
    <w:rsid w:val="008C47C5"/>
    <w:rsid w:val="008C591F"/>
    <w:rsid w:val="008D5271"/>
    <w:rsid w:val="008D7B2A"/>
    <w:rsid w:val="008E0359"/>
    <w:rsid w:val="008E0385"/>
    <w:rsid w:val="008F0251"/>
    <w:rsid w:val="008F4039"/>
    <w:rsid w:val="00911EEE"/>
    <w:rsid w:val="00915D80"/>
    <w:rsid w:val="00936EE3"/>
    <w:rsid w:val="00936F32"/>
    <w:rsid w:val="009504D5"/>
    <w:rsid w:val="009649FF"/>
    <w:rsid w:val="00967CC6"/>
    <w:rsid w:val="0097487A"/>
    <w:rsid w:val="00994091"/>
    <w:rsid w:val="00995A37"/>
    <w:rsid w:val="009A452F"/>
    <w:rsid w:val="009C455B"/>
    <w:rsid w:val="009D278E"/>
    <w:rsid w:val="009D39B5"/>
    <w:rsid w:val="009F1C5B"/>
    <w:rsid w:val="009F548F"/>
    <w:rsid w:val="009F56A7"/>
    <w:rsid w:val="00A07ADA"/>
    <w:rsid w:val="00A11D6F"/>
    <w:rsid w:val="00A12944"/>
    <w:rsid w:val="00A15F31"/>
    <w:rsid w:val="00A25CFC"/>
    <w:rsid w:val="00A327A1"/>
    <w:rsid w:val="00A44369"/>
    <w:rsid w:val="00A50254"/>
    <w:rsid w:val="00A64FD0"/>
    <w:rsid w:val="00A72AAF"/>
    <w:rsid w:val="00A801A3"/>
    <w:rsid w:val="00A8379C"/>
    <w:rsid w:val="00A83EC8"/>
    <w:rsid w:val="00A90500"/>
    <w:rsid w:val="00A91935"/>
    <w:rsid w:val="00A91A1A"/>
    <w:rsid w:val="00A96BF1"/>
    <w:rsid w:val="00A973FB"/>
    <w:rsid w:val="00A97C3A"/>
    <w:rsid w:val="00AA4581"/>
    <w:rsid w:val="00AB4DC4"/>
    <w:rsid w:val="00AC3B4E"/>
    <w:rsid w:val="00AD0157"/>
    <w:rsid w:val="00AD093C"/>
    <w:rsid w:val="00AD478C"/>
    <w:rsid w:val="00AE11B2"/>
    <w:rsid w:val="00AE7FC5"/>
    <w:rsid w:val="00AF7709"/>
    <w:rsid w:val="00B02EBD"/>
    <w:rsid w:val="00B169AC"/>
    <w:rsid w:val="00B2580B"/>
    <w:rsid w:val="00B25F74"/>
    <w:rsid w:val="00B34CB0"/>
    <w:rsid w:val="00B352A2"/>
    <w:rsid w:val="00B4785A"/>
    <w:rsid w:val="00B55363"/>
    <w:rsid w:val="00B636C9"/>
    <w:rsid w:val="00B65007"/>
    <w:rsid w:val="00B71C47"/>
    <w:rsid w:val="00B9300B"/>
    <w:rsid w:val="00B95854"/>
    <w:rsid w:val="00BA4768"/>
    <w:rsid w:val="00BA63FE"/>
    <w:rsid w:val="00BA7C3B"/>
    <w:rsid w:val="00BB1128"/>
    <w:rsid w:val="00BB5DFB"/>
    <w:rsid w:val="00BC6739"/>
    <w:rsid w:val="00BD6B15"/>
    <w:rsid w:val="00BE665F"/>
    <w:rsid w:val="00C313BF"/>
    <w:rsid w:val="00C34BBA"/>
    <w:rsid w:val="00C37959"/>
    <w:rsid w:val="00C62E92"/>
    <w:rsid w:val="00C82F82"/>
    <w:rsid w:val="00C83B34"/>
    <w:rsid w:val="00C85076"/>
    <w:rsid w:val="00CA0824"/>
    <w:rsid w:val="00CA1CCC"/>
    <w:rsid w:val="00CA7957"/>
    <w:rsid w:val="00CB257A"/>
    <w:rsid w:val="00CC1FEE"/>
    <w:rsid w:val="00CD2C87"/>
    <w:rsid w:val="00CD7640"/>
    <w:rsid w:val="00CD7CB1"/>
    <w:rsid w:val="00CE465B"/>
    <w:rsid w:val="00CE627F"/>
    <w:rsid w:val="00CE66B1"/>
    <w:rsid w:val="00D10F55"/>
    <w:rsid w:val="00D17DE6"/>
    <w:rsid w:val="00D2047D"/>
    <w:rsid w:val="00D30ECE"/>
    <w:rsid w:val="00D420A2"/>
    <w:rsid w:val="00D43C4E"/>
    <w:rsid w:val="00D54ECA"/>
    <w:rsid w:val="00D55340"/>
    <w:rsid w:val="00D630C2"/>
    <w:rsid w:val="00D77189"/>
    <w:rsid w:val="00D80928"/>
    <w:rsid w:val="00D8353C"/>
    <w:rsid w:val="00D86F79"/>
    <w:rsid w:val="00D900C4"/>
    <w:rsid w:val="00D94D9C"/>
    <w:rsid w:val="00D97A78"/>
    <w:rsid w:val="00DB36A4"/>
    <w:rsid w:val="00DB373B"/>
    <w:rsid w:val="00DC669A"/>
    <w:rsid w:val="00DD079A"/>
    <w:rsid w:val="00DF32E5"/>
    <w:rsid w:val="00E014E3"/>
    <w:rsid w:val="00E033D4"/>
    <w:rsid w:val="00E132FD"/>
    <w:rsid w:val="00E14358"/>
    <w:rsid w:val="00E14FE8"/>
    <w:rsid w:val="00E21D0A"/>
    <w:rsid w:val="00E233D1"/>
    <w:rsid w:val="00E27687"/>
    <w:rsid w:val="00E403E3"/>
    <w:rsid w:val="00E406F0"/>
    <w:rsid w:val="00E4115B"/>
    <w:rsid w:val="00E422BF"/>
    <w:rsid w:val="00E424CB"/>
    <w:rsid w:val="00E454E3"/>
    <w:rsid w:val="00E45725"/>
    <w:rsid w:val="00E459D9"/>
    <w:rsid w:val="00E53BA3"/>
    <w:rsid w:val="00E55062"/>
    <w:rsid w:val="00E550D3"/>
    <w:rsid w:val="00E565D9"/>
    <w:rsid w:val="00E73B3F"/>
    <w:rsid w:val="00E811EC"/>
    <w:rsid w:val="00E85BDE"/>
    <w:rsid w:val="00E90360"/>
    <w:rsid w:val="00E936C8"/>
    <w:rsid w:val="00E95231"/>
    <w:rsid w:val="00EA5C80"/>
    <w:rsid w:val="00EB2D5C"/>
    <w:rsid w:val="00EC69CA"/>
    <w:rsid w:val="00ED22C3"/>
    <w:rsid w:val="00ED3CF1"/>
    <w:rsid w:val="00ED681C"/>
    <w:rsid w:val="00ED76EB"/>
    <w:rsid w:val="00F238F2"/>
    <w:rsid w:val="00F25971"/>
    <w:rsid w:val="00F25F4D"/>
    <w:rsid w:val="00F351D6"/>
    <w:rsid w:val="00F421DF"/>
    <w:rsid w:val="00F43729"/>
    <w:rsid w:val="00F455A3"/>
    <w:rsid w:val="00F45E02"/>
    <w:rsid w:val="00F47682"/>
    <w:rsid w:val="00F6075B"/>
    <w:rsid w:val="00F62DFA"/>
    <w:rsid w:val="00F73ED1"/>
    <w:rsid w:val="00F87F68"/>
    <w:rsid w:val="00FA609F"/>
    <w:rsid w:val="00FA624E"/>
    <w:rsid w:val="00FA7C17"/>
    <w:rsid w:val="00FB0852"/>
    <w:rsid w:val="00FB0E29"/>
    <w:rsid w:val="00FB18D4"/>
    <w:rsid w:val="00FB3A15"/>
    <w:rsid w:val="00FC08AD"/>
    <w:rsid w:val="00FC6A5E"/>
    <w:rsid w:val="00FD0FEF"/>
    <w:rsid w:val="00FD6266"/>
    <w:rsid w:val="00FE3DF1"/>
    <w:rsid w:val="00FE7C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65DEC9"/>
  <w15:chartTrackingRefBased/>
  <w15:docId w15:val="{09670B5A-840B-4D4B-A257-B9B88D0F6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Tahoma" w:hAnsi="Tahoma"/>
      <w:szCs w:val="24"/>
      <w:lang w:eastAsia="de-DE" w:bidi="ar-S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536"/>
        <w:tab w:val="right" w:pos="9072"/>
      </w:tabs>
      <w:ind w:right="360"/>
    </w:pPr>
    <w:rPr>
      <w:sz w:val="12"/>
    </w:rPr>
  </w:style>
  <w:style w:type="paragraph" w:styleId="Header">
    <w:name w:val="header"/>
    <w:basedOn w:val="Normal"/>
    <w:link w:val="HeaderChar"/>
    <w:uiPriority w:val="99"/>
    <w:pPr>
      <w:tabs>
        <w:tab w:val="center" w:pos="4536"/>
        <w:tab w:val="right" w:pos="9072"/>
      </w:tabs>
    </w:pPr>
    <w:rPr>
      <w:lang w:val="x-none" w:eastAsia="x-none"/>
    </w:rPr>
  </w:style>
  <w:style w:type="paragraph" w:customStyle="1" w:styleId="Firmaklein">
    <w:name w:val="Firma/klein"/>
    <w:basedOn w:val="Normal"/>
    <w:next w:val="Normal"/>
    <w:rPr>
      <w:noProof/>
      <w:color w:val="C0C0C0"/>
      <w:sz w:val="14"/>
    </w:rPr>
  </w:style>
  <w:style w:type="paragraph" w:styleId="Title">
    <w:name w:val="Title"/>
    <w:basedOn w:val="Normal"/>
    <w:qFormat/>
    <w:pPr>
      <w:spacing w:before="240" w:after="60"/>
      <w:jc w:val="center"/>
      <w:outlineLvl w:val="0"/>
    </w:pPr>
    <w:rPr>
      <w:rFonts w:cs="Arial"/>
      <w:b/>
      <w:bCs/>
      <w:kern w:val="28"/>
      <w:sz w:val="32"/>
      <w:szCs w:val="32"/>
    </w:rPr>
  </w:style>
  <w:style w:type="character" w:styleId="PageNumber">
    <w:name w:val="page number"/>
    <w:semiHidden/>
    <w:rPr>
      <w:rFonts w:ascii="Tahoma" w:hAnsi="Tahoma"/>
      <w:sz w:val="16"/>
    </w:rPr>
  </w:style>
  <w:style w:type="paragraph" w:styleId="Caption">
    <w:name w:val="caption"/>
    <w:basedOn w:val="Normal"/>
    <w:next w:val="Normal"/>
    <w:qFormat/>
    <w:pPr>
      <w:jc w:val="center"/>
    </w:pPr>
    <w:rPr>
      <w:b/>
      <w:smallCaps/>
      <w:color w:val="000000"/>
      <w:sz w:val="21"/>
    </w:rPr>
  </w:style>
  <w:style w:type="character" w:styleId="Hyperlink">
    <w:name w:val="Hyperlink"/>
    <w:semiHidden/>
    <w:rPr>
      <w:rFonts w:ascii="Arial" w:hAnsi="Arial"/>
      <w:color w:val="0000FF"/>
      <w:sz w:val="20"/>
      <w:u w:val="single"/>
    </w:rPr>
  </w:style>
  <w:style w:type="character" w:styleId="FollowedHyperlink">
    <w:name w:val="FollowedHyperlink"/>
    <w:semiHidden/>
    <w:rPr>
      <w:rFonts w:ascii="Tahoma" w:hAnsi="Tahoma"/>
      <w:color w:val="800080"/>
      <w:u w:val="single"/>
    </w:rPr>
  </w:style>
  <w:style w:type="paragraph" w:styleId="TableofFigures">
    <w:name w:val="table of figures"/>
    <w:basedOn w:val="Normal"/>
    <w:next w:val="Normal"/>
    <w:semiHidden/>
    <w:pPr>
      <w:ind w:left="442" w:hanging="442"/>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680"/>
      </w:tabs>
      <w:ind w:left="680" w:hanging="397"/>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style>
  <w:style w:type="paragraph" w:styleId="BlockText">
    <w:name w:val="Block Text"/>
    <w:basedOn w:val="Normal"/>
    <w:semiHidden/>
    <w:pPr>
      <w:spacing w:after="120"/>
      <w:ind w:left="1440" w:right="1440"/>
    </w:pPr>
  </w:style>
  <w:style w:type="character" w:styleId="EndnoteReference">
    <w:name w:val="endnote reference"/>
    <w:semiHidden/>
    <w:rPr>
      <w:rFonts w:ascii="Tahoma" w:hAnsi="Tahoma"/>
      <w:vertAlign w:val="superscript"/>
    </w:rPr>
  </w:style>
  <w:style w:type="character" w:styleId="FootnoteReference">
    <w:name w:val="footnote reference"/>
    <w:semiHidden/>
    <w:rPr>
      <w:rFonts w:ascii="Tahoma" w:hAnsi="Tahoma"/>
      <w:vertAlign w:val="superscript"/>
    </w:rPr>
  </w:style>
  <w:style w:type="paragraph" w:styleId="Index1">
    <w:name w:val="index 1"/>
    <w:basedOn w:val="Normal"/>
    <w:next w:val="Normal"/>
    <w:autoRedefine/>
    <w:semiHidden/>
    <w:pPr>
      <w:ind w:left="220" w:hanging="220"/>
    </w:pPr>
  </w:style>
  <w:style w:type="paragraph" w:styleId="IndexHeading">
    <w:name w:val="index heading"/>
    <w:basedOn w:val="Normal"/>
    <w:next w:val="Index1"/>
    <w:semiHidden/>
    <w:rPr>
      <w:rFonts w:cs="Arial"/>
      <w:b/>
      <w:bCs/>
    </w:rPr>
  </w:style>
  <w:style w:type="character" w:styleId="CommentReference">
    <w:name w:val="annotation reference"/>
    <w:semiHidden/>
    <w:rPr>
      <w:rFonts w:ascii="Tahoma" w:hAnsi="Tahoma"/>
      <w:sz w:val="16"/>
      <w:szCs w:val="16"/>
    </w:rPr>
  </w:style>
  <w:style w:type="paragraph" w:styleId="List4">
    <w:name w:val="List 4"/>
    <w:basedOn w:val="Normal"/>
    <w:semiHidden/>
    <w:pPr>
      <w:ind w:left="1132" w:hanging="283"/>
    </w:pPr>
  </w:style>
  <w:style w:type="paragraph" w:styleId="BodyTextIndent">
    <w:name w:val="Body Text Indent"/>
    <w:basedOn w:val="Normal"/>
    <w:semiHidden/>
    <w:pPr>
      <w:ind w:left="360" w:hanging="360"/>
    </w:pPr>
    <w:rPr>
      <w:lang w:val="en-GB"/>
    </w:rPr>
  </w:style>
  <w:style w:type="paragraph" w:styleId="EnvelopeReturn">
    <w:name w:val="envelope return"/>
    <w:basedOn w:val="Normal"/>
    <w:semiHidden/>
    <w:rPr>
      <w:rFonts w:cs="Arial"/>
      <w:szCs w:val="20"/>
    </w:rPr>
  </w:style>
  <w:style w:type="paragraph" w:styleId="EnvelopeAddress">
    <w:name w:val="envelope address"/>
    <w:basedOn w:val="Normal"/>
    <w:semiHidden/>
    <w:pPr>
      <w:framePr w:w="4320" w:h="2160" w:hRule="exact" w:hSpace="141" w:wrap="auto" w:hAnchor="page" w:xAlign="center" w:yAlign="bottom"/>
      <w:ind w:left="1"/>
    </w:pPr>
    <w:rPr>
      <w:rFonts w:cs="Arial"/>
    </w:rPr>
  </w:style>
  <w:style w:type="character" w:styleId="LineNumber">
    <w:name w:val="line number"/>
    <w:semiHidden/>
    <w:rPr>
      <w:rFonts w:ascii="Tahoma" w:hAnsi="Tahoma"/>
    </w:rPr>
  </w:style>
  <w:style w:type="paragraph" w:styleId="ListParagraph">
    <w:name w:val="List Paragraph"/>
    <w:basedOn w:val="Normal"/>
    <w:uiPriority w:val="34"/>
    <w:qFormat/>
    <w:rsid w:val="00244F52"/>
    <w:pPr>
      <w:ind w:left="708"/>
    </w:pPr>
  </w:style>
  <w:style w:type="table" w:styleId="TableGrid">
    <w:name w:val="Table Grid"/>
    <w:basedOn w:val="TableNormal"/>
    <w:uiPriority w:val="59"/>
    <w:rsid w:val="00A15F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unhideWhenUsed/>
    <w:rsid w:val="00F47682"/>
    <w:rPr>
      <w:szCs w:val="20"/>
      <w:lang w:val="x-none" w:eastAsia="x-none"/>
    </w:rPr>
  </w:style>
  <w:style w:type="character" w:customStyle="1" w:styleId="CommentTextChar">
    <w:name w:val="Comment Text Char"/>
    <w:link w:val="CommentText"/>
    <w:uiPriority w:val="99"/>
    <w:rsid w:val="00F47682"/>
    <w:rPr>
      <w:rFonts w:ascii="Tahoma" w:hAnsi="Tahoma"/>
    </w:rPr>
  </w:style>
  <w:style w:type="paragraph" w:styleId="CommentSubject">
    <w:name w:val="annotation subject"/>
    <w:basedOn w:val="CommentText"/>
    <w:next w:val="CommentText"/>
    <w:link w:val="CommentSubjectChar"/>
    <w:uiPriority w:val="99"/>
    <w:semiHidden/>
    <w:unhideWhenUsed/>
    <w:rsid w:val="00F47682"/>
    <w:rPr>
      <w:b/>
      <w:bCs/>
    </w:rPr>
  </w:style>
  <w:style w:type="character" w:customStyle="1" w:styleId="CommentSubjectChar">
    <w:name w:val="Comment Subject Char"/>
    <w:link w:val="CommentSubject"/>
    <w:uiPriority w:val="99"/>
    <w:semiHidden/>
    <w:rsid w:val="00F47682"/>
    <w:rPr>
      <w:rFonts w:ascii="Tahoma" w:hAnsi="Tahoma"/>
      <w:b/>
      <w:bCs/>
    </w:rPr>
  </w:style>
  <w:style w:type="paragraph" w:styleId="BalloonText">
    <w:name w:val="Balloon Text"/>
    <w:basedOn w:val="Normal"/>
    <w:link w:val="BalloonTextChar"/>
    <w:uiPriority w:val="99"/>
    <w:semiHidden/>
    <w:unhideWhenUsed/>
    <w:rsid w:val="00F47682"/>
    <w:rPr>
      <w:sz w:val="16"/>
      <w:szCs w:val="16"/>
      <w:lang w:val="x-none" w:eastAsia="x-none"/>
    </w:rPr>
  </w:style>
  <w:style w:type="character" w:customStyle="1" w:styleId="BalloonTextChar">
    <w:name w:val="Balloon Text Char"/>
    <w:link w:val="BalloonText"/>
    <w:uiPriority w:val="99"/>
    <w:semiHidden/>
    <w:rsid w:val="00F47682"/>
    <w:rPr>
      <w:rFonts w:ascii="Tahoma" w:hAnsi="Tahoma" w:cs="Tahoma"/>
      <w:sz w:val="16"/>
      <w:szCs w:val="16"/>
    </w:rPr>
  </w:style>
  <w:style w:type="paragraph" w:styleId="FootnoteText">
    <w:name w:val="footnote text"/>
    <w:basedOn w:val="Normal"/>
    <w:link w:val="FootnoteTextChar"/>
    <w:uiPriority w:val="99"/>
    <w:semiHidden/>
    <w:unhideWhenUsed/>
    <w:rsid w:val="00E73B3F"/>
    <w:rPr>
      <w:szCs w:val="20"/>
      <w:lang w:val="x-none" w:eastAsia="x-none"/>
    </w:rPr>
  </w:style>
  <w:style w:type="character" w:customStyle="1" w:styleId="FootnoteTextChar">
    <w:name w:val="Footnote Text Char"/>
    <w:link w:val="FootnoteText"/>
    <w:uiPriority w:val="99"/>
    <w:semiHidden/>
    <w:rsid w:val="00E73B3F"/>
    <w:rPr>
      <w:rFonts w:ascii="Tahoma" w:hAnsi="Tahoma"/>
    </w:rPr>
  </w:style>
  <w:style w:type="character" w:customStyle="1" w:styleId="HeaderChar">
    <w:name w:val="Header Char"/>
    <w:link w:val="Header"/>
    <w:uiPriority w:val="99"/>
    <w:rsid w:val="00BE665F"/>
    <w:rPr>
      <w:rFonts w:ascii="Tahoma" w:hAnsi="Tahoma"/>
      <w:szCs w:val="24"/>
    </w:rPr>
  </w:style>
  <w:style w:type="paragraph" w:styleId="NormalWeb">
    <w:name w:val="Normal (Web)"/>
    <w:basedOn w:val="Normal"/>
    <w:rsid w:val="0056338F"/>
    <w:pPr>
      <w:spacing w:before="100" w:beforeAutospacing="1" w:after="100" w:afterAutospacing="1"/>
      <w:jc w:val="left"/>
    </w:pPr>
    <w:rPr>
      <w:rFonts w:ascii="Times New Roman" w:hAnsi="Times New Roman"/>
      <w:sz w:val="24"/>
    </w:rPr>
  </w:style>
  <w:style w:type="character" w:styleId="Strong">
    <w:name w:val="Strong"/>
    <w:qFormat/>
    <w:rsid w:val="0056338F"/>
    <w:rPr>
      <w:b/>
      <w:bCs/>
    </w:rPr>
  </w:style>
  <w:style w:type="paragraph" w:styleId="BodyText2">
    <w:name w:val="Body Text 2"/>
    <w:basedOn w:val="Normal"/>
    <w:link w:val="BodyText2Char"/>
    <w:uiPriority w:val="99"/>
    <w:semiHidden/>
    <w:unhideWhenUsed/>
    <w:rsid w:val="000801C9"/>
    <w:pPr>
      <w:spacing w:after="120" w:line="480" w:lineRule="auto"/>
    </w:pPr>
  </w:style>
  <w:style w:type="character" w:customStyle="1" w:styleId="BodyText2Char">
    <w:name w:val="Body Text 2 Char"/>
    <w:basedOn w:val="DefaultParagraphFont"/>
    <w:link w:val="BodyText2"/>
    <w:uiPriority w:val="99"/>
    <w:semiHidden/>
    <w:rsid w:val="000801C9"/>
    <w:rPr>
      <w:rFonts w:ascii="Tahoma" w:hAnsi="Tahoma"/>
      <w:szCs w:val="24"/>
      <w:lang w:val="de-DE" w:eastAsia="de-DE" w:bidi="ar-SA"/>
    </w:rPr>
  </w:style>
  <w:style w:type="character" w:customStyle="1" w:styleId="fs-author-name1">
    <w:name w:val="fs-author-name1"/>
    <w:rsid w:val="000801C9"/>
    <w:rPr>
      <w:b/>
      <w:bCs/>
    </w:rPr>
  </w:style>
  <w:style w:type="character" w:customStyle="1" w:styleId="apple-converted-space">
    <w:name w:val="apple-converted-space"/>
    <w:basedOn w:val="DefaultParagraphFont"/>
    <w:rsid w:val="00DD079A"/>
  </w:style>
  <w:style w:type="paragraph" w:styleId="BodyText">
    <w:name w:val="Body Text"/>
    <w:basedOn w:val="Normal"/>
    <w:link w:val="BodyTextChar"/>
    <w:uiPriority w:val="99"/>
    <w:unhideWhenUsed/>
    <w:rsid w:val="00FB0852"/>
    <w:pPr>
      <w:spacing w:after="120"/>
    </w:pPr>
  </w:style>
  <w:style w:type="character" w:customStyle="1" w:styleId="BodyTextChar">
    <w:name w:val="Body Text Char"/>
    <w:basedOn w:val="DefaultParagraphFont"/>
    <w:link w:val="BodyText"/>
    <w:uiPriority w:val="99"/>
    <w:rsid w:val="00FB0852"/>
    <w:rPr>
      <w:rFonts w:ascii="Tahoma" w:hAnsi="Tahoma"/>
      <w:szCs w:val="24"/>
      <w:lang w:val="de-DE" w:eastAsia="de-DE" w:bidi="ar-SA"/>
    </w:rPr>
  </w:style>
  <w:style w:type="character" w:customStyle="1" w:styleId="article-classifiergap">
    <w:name w:val="article-classifier__gap"/>
    <w:rsid w:val="00674820"/>
  </w:style>
  <w:style w:type="character" w:customStyle="1" w:styleId="FooterChar">
    <w:name w:val="Footer Char"/>
    <w:basedOn w:val="DefaultParagraphFont"/>
    <w:link w:val="Footer"/>
    <w:uiPriority w:val="99"/>
    <w:rsid w:val="00674820"/>
    <w:rPr>
      <w:rFonts w:ascii="Tahoma" w:hAnsi="Tahoma"/>
      <w:sz w:val="12"/>
      <w:szCs w:val="24"/>
      <w:lang w:val="de-DE" w:eastAsia="de-DE" w:bidi="ar-SA"/>
    </w:rPr>
  </w:style>
  <w:style w:type="character" w:customStyle="1" w:styleId="UnresolvedMention1">
    <w:name w:val="Unresolved Mention1"/>
    <w:basedOn w:val="DefaultParagraphFont"/>
    <w:uiPriority w:val="99"/>
    <w:semiHidden/>
    <w:unhideWhenUsed/>
    <w:rsid w:val="00343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3514">
      <w:bodyDiv w:val="1"/>
      <w:marLeft w:val="0"/>
      <w:marRight w:val="0"/>
      <w:marTop w:val="0"/>
      <w:marBottom w:val="0"/>
      <w:divBdr>
        <w:top w:val="none" w:sz="0" w:space="0" w:color="auto"/>
        <w:left w:val="none" w:sz="0" w:space="0" w:color="auto"/>
        <w:bottom w:val="none" w:sz="0" w:space="0" w:color="auto"/>
        <w:right w:val="none" w:sz="0" w:space="0" w:color="auto"/>
      </w:divBdr>
    </w:div>
    <w:div w:id="333847168">
      <w:bodyDiv w:val="1"/>
      <w:marLeft w:val="0"/>
      <w:marRight w:val="0"/>
      <w:marTop w:val="0"/>
      <w:marBottom w:val="0"/>
      <w:divBdr>
        <w:top w:val="none" w:sz="0" w:space="0" w:color="auto"/>
        <w:left w:val="none" w:sz="0" w:space="0" w:color="auto"/>
        <w:bottom w:val="none" w:sz="0" w:space="0" w:color="auto"/>
        <w:right w:val="none" w:sz="0" w:space="0" w:color="auto"/>
      </w:divBdr>
    </w:div>
    <w:div w:id="1605914433">
      <w:bodyDiv w:val="1"/>
      <w:marLeft w:val="0"/>
      <w:marRight w:val="0"/>
      <w:marTop w:val="0"/>
      <w:marBottom w:val="0"/>
      <w:divBdr>
        <w:top w:val="none" w:sz="0" w:space="0" w:color="auto"/>
        <w:left w:val="none" w:sz="0" w:space="0" w:color="auto"/>
        <w:bottom w:val="none" w:sz="0" w:space="0" w:color="auto"/>
        <w:right w:val="none" w:sz="0" w:space="0" w:color="auto"/>
      </w:divBdr>
      <w:divsChild>
        <w:div w:id="1010527802">
          <w:marLeft w:val="0"/>
          <w:marRight w:val="0"/>
          <w:marTop w:val="0"/>
          <w:marBottom w:val="0"/>
          <w:divBdr>
            <w:top w:val="none" w:sz="0" w:space="0" w:color="auto"/>
            <w:left w:val="none" w:sz="0" w:space="0" w:color="auto"/>
            <w:bottom w:val="none" w:sz="0" w:space="0" w:color="auto"/>
            <w:right w:val="none" w:sz="0" w:space="0" w:color="auto"/>
          </w:divBdr>
          <w:divsChild>
            <w:div w:id="1447577940">
              <w:marLeft w:val="0"/>
              <w:marRight w:val="0"/>
              <w:marTop w:val="0"/>
              <w:marBottom w:val="0"/>
              <w:divBdr>
                <w:top w:val="none" w:sz="0" w:space="0" w:color="auto"/>
                <w:left w:val="none" w:sz="0" w:space="0" w:color="auto"/>
                <w:bottom w:val="none" w:sz="0" w:space="0" w:color="auto"/>
                <w:right w:val="none" w:sz="0" w:space="0" w:color="auto"/>
              </w:divBdr>
              <w:divsChild>
                <w:div w:id="1099375624">
                  <w:marLeft w:val="0"/>
                  <w:marRight w:val="0"/>
                  <w:marTop w:val="0"/>
                  <w:marBottom w:val="0"/>
                  <w:divBdr>
                    <w:top w:val="none" w:sz="0" w:space="0" w:color="auto"/>
                    <w:left w:val="none" w:sz="0" w:space="0" w:color="auto"/>
                    <w:bottom w:val="none" w:sz="0" w:space="0" w:color="auto"/>
                    <w:right w:val="none" w:sz="0" w:space="0" w:color="auto"/>
                  </w:divBdr>
                  <w:divsChild>
                    <w:div w:id="354309254">
                      <w:marLeft w:val="0"/>
                      <w:marRight w:val="0"/>
                      <w:marTop w:val="0"/>
                      <w:marBottom w:val="0"/>
                      <w:divBdr>
                        <w:top w:val="none" w:sz="0" w:space="0" w:color="auto"/>
                        <w:left w:val="none" w:sz="0" w:space="0" w:color="auto"/>
                        <w:bottom w:val="none" w:sz="0" w:space="0" w:color="auto"/>
                        <w:right w:val="none" w:sz="0" w:space="0" w:color="auto"/>
                      </w:divBdr>
                      <w:divsChild>
                        <w:div w:id="87604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115678">
      <w:bodyDiv w:val="1"/>
      <w:marLeft w:val="0"/>
      <w:marRight w:val="0"/>
      <w:marTop w:val="0"/>
      <w:marBottom w:val="0"/>
      <w:divBdr>
        <w:top w:val="none" w:sz="0" w:space="0" w:color="auto"/>
        <w:left w:val="none" w:sz="0" w:space="0" w:color="auto"/>
        <w:bottom w:val="none" w:sz="0" w:space="0" w:color="auto"/>
        <w:right w:val="none" w:sz="0" w:space="0" w:color="auto"/>
      </w:divBdr>
      <w:divsChild>
        <w:div w:id="2112896997">
          <w:marLeft w:val="0"/>
          <w:marRight w:val="0"/>
          <w:marTop w:val="0"/>
          <w:marBottom w:val="0"/>
          <w:divBdr>
            <w:top w:val="none" w:sz="0" w:space="0" w:color="auto"/>
            <w:left w:val="none" w:sz="0" w:space="0" w:color="auto"/>
            <w:bottom w:val="none" w:sz="0" w:space="0" w:color="auto"/>
            <w:right w:val="none" w:sz="0" w:space="0" w:color="auto"/>
          </w:divBdr>
          <w:divsChild>
            <w:div w:id="2033804568">
              <w:marLeft w:val="0"/>
              <w:marRight w:val="0"/>
              <w:marTop w:val="0"/>
              <w:marBottom w:val="0"/>
              <w:divBdr>
                <w:top w:val="none" w:sz="0" w:space="0" w:color="auto"/>
                <w:left w:val="none" w:sz="0" w:space="0" w:color="auto"/>
                <w:bottom w:val="none" w:sz="0" w:space="0" w:color="auto"/>
                <w:right w:val="none" w:sz="0" w:space="0" w:color="auto"/>
              </w:divBdr>
              <w:divsChild>
                <w:div w:id="967011359">
                  <w:marLeft w:val="0"/>
                  <w:marRight w:val="0"/>
                  <w:marTop w:val="0"/>
                  <w:marBottom w:val="0"/>
                  <w:divBdr>
                    <w:top w:val="none" w:sz="0" w:space="0" w:color="auto"/>
                    <w:left w:val="none" w:sz="0" w:space="0" w:color="auto"/>
                    <w:bottom w:val="none" w:sz="0" w:space="0" w:color="auto"/>
                    <w:right w:val="none" w:sz="0" w:space="0" w:color="auto"/>
                  </w:divBdr>
                  <w:divsChild>
                    <w:div w:id="128136350">
                      <w:marLeft w:val="0"/>
                      <w:marRight w:val="0"/>
                      <w:marTop w:val="0"/>
                      <w:marBottom w:val="0"/>
                      <w:divBdr>
                        <w:top w:val="none" w:sz="0" w:space="0" w:color="auto"/>
                        <w:left w:val="none" w:sz="0" w:space="0" w:color="auto"/>
                        <w:bottom w:val="none" w:sz="0" w:space="0" w:color="auto"/>
                        <w:right w:val="none" w:sz="0" w:space="0" w:color="auto"/>
                      </w:divBdr>
                      <w:divsChild>
                        <w:div w:id="1522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aland@mta.ac.il" TargetMode="External"/><Relationship Id="rId13" Type="http://schemas.openxmlformats.org/officeDocument/2006/relationships/hyperlink" Target="https://www.hbs.edu/faculty/Pages/download.aspx?name=Let%20your%20workers%20rebel.pdf" TargetMode="External"/><Relationship Id="rId18" Type="http://schemas.openxmlformats.org/officeDocument/2006/relationships/hyperlink" Target="https://hbr.org/2011/12/the-future-of-shopping" TargetMode="External"/><Relationship Id="rId26" Type="http://schemas.openxmlformats.org/officeDocument/2006/relationships/hyperlink" Target="https://www.dentistryiq.com/covid-19/article/14176510/why-swot-is-essential-for-a-successful-covid19-recovery" TargetMode="External"/><Relationship Id="rId3" Type="http://schemas.openxmlformats.org/officeDocument/2006/relationships/styles" Target="styles.xml"/><Relationship Id="rId21" Type="http://schemas.openxmlformats.org/officeDocument/2006/relationships/hyperlink" Target="https://www.mckinsey.com/featured-insights/leadership/from-thinking-about-the-next-normal-to-making-it-work-what-to-stop-start-and-accelerate" TargetMode="External"/><Relationship Id="rId7" Type="http://schemas.openxmlformats.org/officeDocument/2006/relationships/endnotes" Target="endnotes.xml"/><Relationship Id="rId12" Type="http://schemas.openxmlformats.org/officeDocument/2006/relationships/hyperlink" Target="https://hbr.org/2016/08/the-dark-side-of-high-employee-engagement" TargetMode="External"/><Relationship Id="rId17" Type="http://schemas.openxmlformats.org/officeDocument/2006/relationships/hyperlink" Target="https://petapixel.com/2018/10/19/why-kodak-died-and-fujifilm-thrived-a-tale-of-two-film-companies/" TargetMode="External"/><Relationship Id="rId25" Type="http://schemas.openxmlformats.org/officeDocument/2006/relationships/hyperlink" Target="https://www.linkedin.com/pulse/20140416170104-78767208-bureaucracy-alive-and-well-as-it-keeps-evolving" TargetMode="External"/><Relationship Id="rId2" Type="http://schemas.openxmlformats.org/officeDocument/2006/relationships/numbering" Target="numbering.xml"/><Relationship Id="rId16" Type="http://schemas.openxmlformats.org/officeDocument/2006/relationships/hyperlink" Target="https://hbr.org/2018/02/why-amazons-grocery-store-may-not-be-the-future-of-retail" TargetMode="External"/><Relationship Id="rId20" Type="http://schemas.openxmlformats.org/officeDocument/2006/relationships/hyperlink" Target="https://www.mckinsey.com/featured-insights/leadership/the-ceo-moment-leadership-for-a-new-er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br.org/search?term=tomas+chamorro-premuzic" TargetMode="External"/><Relationship Id="rId24" Type="http://schemas.openxmlformats.org/officeDocument/2006/relationships/hyperlink" Target="https://www.linkedin.com/in/thomas-kayser-a6046622" TargetMode="External"/><Relationship Id="rId5" Type="http://schemas.openxmlformats.org/officeDocument/2006/relationships/webSettings" Target="webSettings.xml"/><Relationship Id="rId15" Type="http://schemas.openxmlformats.org/officeDocument/2006/relationships/hyperlink" Target="https://hbr.org/search?term=scott%20d.%20anthony" TargetMode="External"/><Relationship Id="rId23" Type="http://schemas.openxmlformats.org/officeDocument/2006/relationships/hyperlink" Target="https://finance.yahoo.com/news/break-free-bureaucracy-workplace-123843523.html?guce_referrer=aHR0cHM6Ly93d3cuZ29vZ2xlLmNvbS8&amp;guce_referrer_sig=AQAAAH&amp;guccounter=2" TargetMode="External"/><Relationship Id="rId28" Type="http://schemas.openxmlformats.org/officeDocument/2006/relationships/header" Target="header1.xml"/><Relationship Id="rId10" Type="http://schemas.openxmlformats.org/officeDocument/2006/relationships/hyperlink" Target="https://www.15five.com/blog/7-employee-engagement-trends-2019/" TargetMode="External"/><Relationship Id="rId19" Type="http://schemas.openxmlformats.org/officeDocument/2006/relationships/hyperlink" Target="https://corporate-rebels.com/zappos-market-dynamics/?mc_cid=5487d2795e&amp;mc_eid=67997bb23d"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br.org/2014/01/employees-who-feel-love-perform-better/" TargetMode="External"/><Relationship Id="rId14" Type="http://schemas.openxmlformats.org/officeDocument/2006/relationships/hyperlink" Target="https://www.hbs.edu/ris/Publication%20Files/Let%20your%20workers%20rebel_b87d0da9-de68-45be-a026-22dee862e6e4.pdf" TargetMode="External"/><Relationship Id="rId22" Type="http://schemas.openxmlformats.org/officeDocument/2006/relationships/hyperlink" Target="https://hbr.org/2014/11/bureaucracy-must-die" TargetMode="External"/><Relationship Id="rId27" Type="http://schemas.openxmlformats.org/officeDocument/2006/relationships/hyperlink" Target="https://www.nytimes.com/2020/04/07/science/coronavirus-uncertainty-scientific-trust.html"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9CB2D-2CE8-4B0E-9CBA-8ECEB1C34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1676</Words>
  <Characters>11964</Characters>
  <Application>Microsoft Office Word</Application>
  <DocSecurity>0</DocSecurity>
  <Lines>99</Lines>
  <Paragraphs>27</Paragraphs>
  <ScaleCrop>false</ScaleCrop>
  <HeadingPairs>
    <vt:vector size="6" baseType="variant">
      <vt:variant>
        <vt:lpstr>Title</vt:lpstr>
      </vt:variant>
      <vt:variant>
        <vt:i4>1</vt:i4>
      </vt:variant>
      <vt:variant>
        <vt:lpstr>שם</vt:lpstr>
      </vt:variant>
      <vt:variant>
        <vt:i4>1</vt:i4>
      </vt:variant>
      <vt:variant>
        <vt:lpstr>Titel</vt:lpstr>
      </vt:variant>
      <vt:variant>
        <vt:i4>1</vt:i4>
      </vt:variant>
    </vt:vector>
  </HeadingPairs>
  <TitlesOfParts>
    <vt:vector size="3" baseType="lpstr">
      <vt:lpstr>Modul-/Seminarprofil</vt:lpstr>
      <vt:lpstr>Modul-/Seminarprofil</vt:lpstr>
      <vt:lpstr>Modul-/Seminarprofil</vt:lpstr>
    </vt:vector>
  </TitlesOfParts>
  <Company>SHB</Company>
  <LinksUpToDate>false</LinksUpToDate>
  <CharactersWithSpaces>13613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Modul-/Seminarprofil</dc:title>
  <dc:subject>Seminarinhalte</dc:subject>
  <dc:creator>SHB</dc:creator>
  <cp:keywords/>
  <dc:description/>
  <cp:lastModifiedBy>Martha Shtapura</cp:lastModifiedBy>
  <cp:revision>2</cp:revision>
  <cp:lastPrinted>2021-07-26T08:40:00Z</cp:lastPrinted>
  <dcterms:created xsi:type="dcterms:W3CDTF">2022-09-05T06:28:00Z</dcterms:created>
  <dcterms:modified xsi:type="dcterms:W3CDTF">2022-09-05T06:28:00Z</dcterms:modified>
</cp:coreProperties>
</file>